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2</w:t>
      </w:r>
    </w:p>
    <w:p>
      <w:pPr>
        <w:spacing w:before="156" w:beforeLines="50" w:after="156" w:afterLines="50" w:line="594" w:lineRule="exact"/>
        <w:jc w:val="center"/>
        <w:rPr>
          <w:rFonts w:hint="eastAsia"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漳平市“最美庭院”量化评分标准</w:t>
      </w:r>
      <w:bookmarkEnd w:id="0"/>
    </w:p>
    <w:p>
      <w:pPr>
        <w:spacing w:after="156" w:afterLines="50" w:line="594" w:lineRule="exact"/>
        <w:jc w:val="left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考评对象：</w:t>
      </w:r>
      <w:r>
        <w:rPr>
          <w:rFonts w:hint="eastAsia" w:ascii="楷体_GB2312" w:eastAsia="楷体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楷体_GB2312" w:hAnsi="宋体" w:eastAsia="楷体_GB2312"/>
          <w:kern w:val="0"/>
          <w:sz w:val="28"/>
          <w:szCs w:val="28"/>
        </w:rPr>
        <w:t>（乡镇）</w:t>
      </w:r>
      <w:r>
        <w:rPr>
          <w:rFonts w:hint="eastAsia" w:ascii="楷体_GB2312" w:eastAsia="楷体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hAnsi="宋体" w:eastAsia="楷体_GB2312"/>
          <w:kern w:val="0"/>
          <w:sz w:val="28"/>
          <w:szCs w:val="28"/>
        </w:rPr>
        <w:t>村</w:t>
      </w:r>
      <w:r>
        <w:rPr>
          <w:rFonts w:hint="eastAsia" w:ascii="楷体_GB2312" w:eastAsia="楷体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楷体_GB2312" w:hAnsi="宋体" w:eastAsia="楷体_GB2312"/>
          <w:kern w:val="0"/>
          <w:sz w:val="28"/>
          <w:szCs w:val="28"/>
        </w:rPr>
        <w:t>户（号）</w:t>
      </w:r>
    </w:p>
    <w:tbl>
      <w:tblPr>
        <w:tblStyle w:val="3"/>
        <w:tblW w:w="86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935"/>
        <w:gridCol w:w="1341"/>
        <w:gridCol w:w="781"/>
        <w:gridCol w:w="7"/>
        <w:gridCol w:w="112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  目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评估考核内容</w:t>
            </w:r>
          </w:p>
        </w:tc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分值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得分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参与情况（10分）</w:t>
            </w: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积极主动参加每月公共区域及庭院大清扫（根据参与次数得分）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实地察看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保持情况</w:t>
            </w:r>
          </w:p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（20分）</w:t>
            </w: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庭院内外干净整洁有序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无乱张贴、涂写现象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庭院周边水沟通畅无杂草、垃圾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无影响环境卫生现象的散养家禽牲畜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垃圾分类（20分）</w:t>
            </w: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配备分类垃圾桶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垃圾干湿分离及填埋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有毒有害垃圾统一清运回收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基础设施（10分）</w:t>
            </w: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三格化粪池建设情况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生活污水收集处理情况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美化情况（20分）</w:t>
            </w: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四季有花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三季有花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两季有花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单季有花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房屋整治（10分）</w:t>
            </w: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裸房整改情况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斜屋面整改情况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综合评价（10分）</w:t>
            </w: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家庭成员环境卫生意识强，支持环境整治工作，有健康向上的生活理念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家庭户主</w:t>
            </w:r>
          </w:p>
        </w:tc>
        <w:tc>
          <w:tcPr>
            <w:tcW w:w="29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考评成绩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r>
        <w:rPr>
          <w:rFonts w:eastAsia="楷体_GB2312"/>
          <w:sz w:val="24"/>
        </w:rPr>
        <w:t>备注：最美庭院名额20户，每户庭院奖励</w:t>
      </w:r>
      <w:r>
        <w:rPr>
          <w:rFonts w:hint="eastAsia" w:eastAsia="楷体_GB2312"/>
          <w:sz w:val="24"/>
        </w:rPr>
        <w:t>2</w:t>
      </w:r>
      <w:r>
        <w:rPr>
          <w:rFonts w:eastAsia="楷体_GB2312"/>
          <w:sz w:val="24"/>
        </w:rPr>
        <w:t>000元</w:t>
      </w:r>
      <w:r>
        <w:rPr>
          <w:rFonts w:hint="eastAsia" w:eastAsia="楷体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33B17"/>
    <w:rsid w:val="71433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2019-10-15T03:15:00Z</dcterms:created>
  <dc:creator>admin</dc:creator>
  <cp:lastModifiedBy>admin</cp:lastModifiedBy>
  <dcterms:modified xsi:type="dcterms:W3CDTF">2019-10-15T03:15:33Z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