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59263">
      <w:pPr>
        <w:widowControl w:val="0"/>
        <w:pBdr>
          <w:top w:val="none" w:color="auto" w:sz="0" w:space="0"/>
          <w:left w:val="none" w:color="auto" w:sz="0" w:space="0"/>
          <w:bottom w:val="none" w:color="auto" w:sz="0" w:space="0"/>
          <w:right w:val="none" w:color="auto" w:sz="0" w:space="0"/>
          <w:between w:val="none" w:color="auto" w:sz="0" w:space="0"/>
        </w:pBdr>
        <w:spacing w:line="240" w:lineRule="auto"/>
        <w:jc w:val="both"/>
        <w:rPr>
          <w:rFonts w:ascii="黑体" w:hAnsi="黑体" w:eastAsia="黑体" w:cs="宋体"/>
          <w:bCs/>
          <w:kern w:val="2"/>
          <w:sz w:val="32"/>
          <w:szCs w:val="32"/>
        </w:rPr>
      </w:pPr>
      <w:r>
        <w:rPr>
          <w:rFonts w:hint="eastAsia" w:ascii="黑体" w:hAnsi="黑体" w:eastAsia="黑体" w:cs="宋体"/>
          <w:bCs/>
          <w:kern w:val="2"/>
          <w:sz w:val="32"/>
          <w:szCs w:val="32"/>
        </w:rPr>
        <w:t>附件</w:t>
      </w:r>
    </w:p>
    <w:p w14:paraId="6BB85B50">
      <w:pPr>
        <w:pBdr>
          <w:top w:val="none" w:color="auto" w:sz="0" w:space="0"/>
          <w:left w:val="none" w:color="auto" w:sz="0" w:space="0"/>
          <w:bottom w:val="none" w:color="auto" w:sz="0" w:space="0"/>
          <w:right w:val="none" w:color="auto" w:sz="0" w:space="0"/>
          <w:between w:val="none" w:color="auto" w:sz="0" w:space="0"/>
        </w:pBdr>
        <w:snapToGrid w:val="0"/>
        <w:spacing w:line="660" w:lineRule="exact"/>
        <w:ind w:left="-359" w:leftChars="-171"/>
        <w:jc w:val="center"/>
        <w:rPr>
          <w:rFonts w:ascii="方正小标宋简体" w:hAnsi="宋体" w:eastAsia="方正小标宋简体" w:cs="仿宋"/>
          <w:kern w:val="0"/>
          <w:sz w:val="36"/>
          <w:szCs w:val="36"/>
        </w:rPr>
      </w:pPr>
      <w:r>
        <w:rPr>
          <w:rFonts w:hint="eastAsia" w:ascii="方正小标宋简体" w:hAnsi="宋体" w:eastAsia="方正小标宋简体" w:cs="仿宋"/>
          <w:kern w:val="0"/>
          <w:sz w:val="36"/>
          <w:szCs w:val="36"/>
        </w:rPr>
        <w:t>漳平市城市饮用水用户水龙头水质监测结果季报表（表</w:t>
      </w:r>
      <w:bookmarkStart w:id="0" w:name="_GoBack"/>
      <w:bookmarkEnd w:id="0"/>
      <w:r>
        <w:rPr>
          <w:rFonts w:hint="eastAsia" w:ascii="方正小标宋简体" w:hAnsi="宋体" w:eastAsia="方正小标宋简体" w:cs="仿宋"/>
          <w:kern w:val="0"/>
          <w:sz w:val="36"/>
          <w:szCs w:val="36"/>
        </w:rPr>
        <w:t>一）</w:t>
      </w:r>
    </w:p>
    <w:p w14:paraId="43F241BF">
      <w:pPr>
        <w:pBdr>
          <w:top w:val="none" w:color="auto" w:sz="0" w:space="0"/>
          <w:left w:val="none" w:color="auto" w:sz="0" w:space="0"/>
          <w:bottom w:val="none" w:color="auto" w:sz="0" w:space="0"/>
          <w:right w:val="none" w:color="auto" w:sz="0" w:space="0"/>
          <w:between w:val="none" w:color="auto" w:sz="0" w:space="0"/>
        </w:pBdr>
        <w:snapToGrid w:val="0"/>
        <w:spacing w:line="660" w:lineRule="exact"/>
        <w:ind w:left="-359" w:leftChars="-171"/>
        <w:jc w:val="center"/>
        <w:rPr>
          <w:rFonts w:ascii="方正小标宋简体" w:hAnsi="宋体" w:eastAsia="方正小标宋简体" w:cs="仿宋"/>
          <w:kern w:val="0"/>
          <w:sz w:val="36"/>
          <w:szCs w:val="36"/>
        </w:rPr>
      </w:pPr>
      <w:r>
        <w:rPr>
          <w:rFonts w:hint="eastAsia" w:ascii="方正小标宋简体" w:hAnsi="宋体" w:eastAsia="方正小标宋简体" w:cs="仿宋"/>
          <w:kern w:val="0"/>
          <w:sz w:val="36"/>
          <w:szCs w:val="36"/>
        </w:rPr>
        <w:t>（第三季度）</w:t>
      </w:r>
    </w:p>
    <w:p w14:paraId="736BD737">
      <w:pPr>
        <w:pBdr>
          <w:top w:val="none" w:color="auto" w:sz="0" w:space="0"/>
          <w:left w:val="none" w:color="auto" w:sz="0" w:space="0"/>
          <w:bottom w:val="none" w:color="auto" w:sz="0" w:space="0"/>
          <w:right w:val="none" w:color="auto" w:sz="0" w:space="0"/>
          <w:between w:val="none" w:color="auto" w:sz="0" w:space="0"/>
        </w:pBdr>
        <w:ind w:firstLine="9440" w:firstLineChars="2950"/>
        <w:jc w:val="both"/>
        <w:rPr>
          <w:rFonts w:ascii="仿宋_GB2312" w:hAnsi="仿宋" w:eastAsia="仿宋_GB2312" w:cs="仿宋_GB2312"/>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w:t>
      </w:r>
      <w:r>
        <w:rPr>
          <w:rFonts w:hint="eastAsia" w:ascii="仿宋_GB2312" w:hAnsi="仿宋" w:eastAsia="仿宋_GB2312" w:cs="仿宋_GB2312"/>
          <w:sz w:val="28"/>
          <w:szCs w:val="28"/>
        </w:rPr>
        <w:t>报告时间：2025.7.21</w:t>
      </w:r>
    </w:p>
    <w:tbl>
      <w:tblPr>
        <w:tblStyle w:val="6"/>
        <w:tblW w:w="15294"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25"/>
        <w:gridCol w:w="6225"/>
        <w:gridCol w:w="1110"/>
        <w:gridCol w:w="1172"/>
        <w:gridCol w:w="1078"/>
        <w:gridCol w:w="1288"/>
        <w:gridCol w:w="1426"/>
      </w:tblGrid>
      <w:tr w14:paraId="68A6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1570" w:type="dxa"/>
            <w:vMerge w:val="restart"/>
            <w:tcMar>
              <w:left w:w="0" w:type="dxa"/>
              <w:right w:w="0" w:type="dxa"/>
            </w:tcMar>
            <w:vAlign w:val="center"/>
          </w:tcPr>
          <w:p w14:paraId="185DA1BF">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宋体" w:eastAsia="仿宋_GB2312"/>
              </w:rPr>
            </w:pPr>
            <w:r>
              <w:rPr>
                <w:rFonts w:hint="eastAsia" w:ascii="仿宋_GB2312" w:hAnsi="宋体" w:eastAsia="仿宋_GB2312" w:cs="仿宋_GB2312"/>
              </w:rPr>
              <w:t>监测时间</w:t>
            </w:r>
          </w:p>
        </w:tc>
        <w:tc>
          <w:tcPr>
            <w:tcW w:w="1425" w:type="dxa"/>
            <w:vMerge w:val="restart"/>
            <w:tcMar>
              <w:left w:w="0" w:type="dxa"/>
              <w:right w:w="0" w:type="dxa"/>
            </w:tcMar>
            <w:vAlign w:val="center"/>
          </w:tcPr>
          <w:p w14:paraId="29BFFC47">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宋体" w:eastAsia="仿宋_GB2312"/>
              </w:rPr>
            </w:pPr>
            <w:r>
              <w:rPr>
                <w:rFonts w:hint="eastAsia" w:ascii="仿宋_GB2312" w:hAnsi="宋体" w:eastAsia="仿宋_GB2312" w:cs="仿宋_GB2312"/>
              </w:rPr>
              <w:t>监测点</w:t>
            </w:r>
          </w:p>
        </w:tc>
        <w:tc>
          <w:tcPr>
            <w:tcW w:w="6225" w:type="dxa"/>
            <w:vMerge w:val="restart"/>
            <w:tcMar>
              <w:left w:w="0" w:type="dxa"/>
              <w:right w:w="0" w:type="dxa"/>
            </w:tcMar>
            <w:vAlign w:val="center"/>
          </w:tcPr>
          <w:p w14:paraId="1A0D6B80">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宋体" w:eastAsia="仿宋_GB2312"/>
              </w:rPr>
            </w:pPr>
            <w:r>
              <w:rPr>
                <w:rFonts w:hint="eastAsia" w:ascii="仿宋_GB2312" w:hAnsi="宋体" w:eastAsia="仿宋_GB2312" w:cs="仿宋_GB2312"/>
              </w:rPr>
              <w:t>监测点地址</w:t>
            </w:r>
          </w:p>
        </w:tc>
        <w:tc>
          <w:tcPr>
            <w:tcW w:w="6074" w:type="dxa"/>
            <w:gridSpan w:val="5"/>
            <w:tcMar>
              <w:left w:w="0" w:type="dxa"/>
              <w:right w:w="0" w:type="dxa"/>
            </w:tcMar>
            <w:vAlign w:val="center"/>
          </w:tcPr>
          <w:p w14:paraId="6E5EEB54">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宋体" w:eastAsia="仿宋_GB2312"/>
              </w:rPr>
            </w:pPr>
            <w:r>
              <w:rPr>
                <w:rFonts w:hint="eastAsia" w:ascii="仿宋_GB2312" w:hAnsi="宋体" w:eastAsia="仿宋_GB2312" w:cs="仿宋_GB2312"/>
              </w:rPr>
              <w:t>监测情况</w:t>
            </w:r>
          </w:p>
        </w:tc>
      </w:tr>
      <w:tr w14:paraId="3753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570" w:type="dxa"/>
            <w:vMerge w:val="continue"/>
            <w:tcMar>
              <w:left w:w="0" w:type="dxa"/>
              <w:right w:w="0" w:type="dxa"/>
            </w:tcMar>
            <w:vAlign w:val="center"/>
          </w:tcPr>
          <w:p w14:paraId="602749EA">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宋体" w:eastAsia="仿宋_GB2312"/>
              </w:rPr>
            </w:pPr>
          </w:p>
        </w:tc>
        <w:tc>
          <w:tcPr>
            <w:tcW w:w="1425" w:type="dxa"/>
            <w:vMerge w:val="continue"/>
            <w:tcMar>
              <w:left w:w="0" w:type="dxa"/>
              <w:right w:w="0" w:type="dxa"/>
            </w:tcMar>
            <w:vAlign w:val="center"/>
          </w:tcPr>
          <w:p w14:paraId="79196BB9">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宋体" w:eastAsia="仿宋_GB2312"/>
              </w:rPr>
            </w:pPr>
          </w:p>
        </w:tc>
        <w:tc>
          <w:tcPr>
            <w:tcW w:w="6225" w:type="dxa"/>
            <w:vMerge w:val="continue"/>
            <w:tcMar>
              <w:left w:w="0" w:type="dxa"/>
              <w:right w:w="0" w:type="dxa"/>
            </w:tcMar>
            <w:vAlign w:val="center"/>
          </w:tcPr>
          <w:p w14:paraId="238C389C">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宋体" w:eastAsia="仿宋_GB2312"/>
              </w:rPr>
            </w:pPr>
          </w:p>
        </w:tc>
        <w:tc>
          <w:tcPr>
            <w:tcW w:w="1110" w:type="dxa"/>
            <w:tcMar>
              <w:left w:w="0" w:type="dxa"/>
              <w:right w:w="0" w:type="dxa"/>
            </w:tcMar>
            <w:vAlign w:val="center"/>
          </w:tcPr>
          <w:p w14:paraId="4D65A631">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宋体" w:eastAsia="仿宋_GB2312"/>
              </w:rPr>
            </w:pPr>
            <w:r>
              <w:rPr>
                <w:rFonts w:hint="eastAsia" w:ascii="仿宋_GB2312" w:hAnsi="宋体" w:eastAsia="仿宋_GB2312" w:cs="仿宋_GB2312"/>
              </w:rPr>
              <w:t>监测份数</w:t>
            </w:r>
          </w:p>
        </w:tc>
        <w:tc>
          <w:tcPr>
            <w:tcW w:w="1172" w:type="dxa"/>
            <w:vAlign w:val="center"/>
          </w:tcPr>
          <w:p w14:paraId="69523B75">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宋体" w:eastAsia="仿宋_GB2312"/>
              </w:rPr>
            </w:pPr>
            <w:r>
              <w:rPr>
                <w:rFonts w:hint="eastAsia" w:ascii="仿宋_GB2312" w:hAnsi="宋体" w:eastAsia="仿宋_GB2312"/>
              </w:rPr>
              <w:t>合格份数</w:t>
            </w:r>
          </w:p>
        </w:tc>
        <w:tc>
          <w:tcPr>
            <w:tcW w:w="1078" w:type="dxa"/>
            <w:vAlign w:val="center"/>
          </w:tcPr>
          <w:p w14:paraId="52C9FD2E">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宋体" w:eastAsia="仿宋_GB2312"/>
              </w:rPr>
            </w:pPr>
            <w:r>
              <w:rPr>
                <w:rFonts w:hint="eastAsia" w:ascii="仿宋_GB2312" w:hAnsi="宋体" w:eastAsia="仿宋_GB2312" w:cs="仿宋_GB2312"/>
              </w:rPr>
              <w:t>不合格份数</w:t>
            </w:r>
          </w:p>
        </w:tc>
        <w:tc>
          <w:tcPr>
            <w:tcW w:w="1288" w:type="dxa"/>
            <w:vAlign w:val="center"/>
          </w:tcPr>
          <w:p w14:paraId="4E6A9F21">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宋体" w:eastAsia="仿宋_GB2312"/>
              </w:rPr>
            </w:pPr>
            <w:r>
              <w:rPr>
                <w:rFonts w:hint="eastAsia" w:ascii="仿宋_GB2312" w:hAnsi="宋体" w:eastAsia="仿宋_GB2312" w:cs="仿宋_GB2312"/>
              </w:rPr>
              <w:t>监测项目</w:t>
            </w:r>
          </w:p>
        </w:tc>
        <w:tc>
          <w:tcPr>
            <w:tcW w:w="1426" w:type="dxa"/>
            <w:tcMar>
              <w:left w:w="0" w:type="dxa"/>
              <w:right w:w="0" w:type="dxa"/>
            </w:tcMar>
            <w:vAlign w:val="center"/>
          </w:tcPr>
          <w:p w14:paraId="7E0E2873">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宋体" w:eastAsia="仿宋_GB2312"/>
              </w:rPr>
            </w:pPr>
            <w:r>
              <w:rPr>
                <w:rFonts w:hint="eastAsia" w:ascii="仿宋_GB2312" w:hAnsi="宋体" w:eastAsia="仿宋_GB2312" w:cs="仿宋_GB2312"/>
              </w:rPr>
              <w:t>监测合格率</w:t>
            </w:r>
          </w:p>
        </w:tc>
      </w:tr>
      <w:tr w14:paraId="00FD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70" w:type="dxa"/>
            <w:tcMar>
              <w:left w:w="0" w:type="dxa"/>
              <w:right w:w="0" w:type="dxa"/>
            </w:tcMar>
            <w:vAlign w:val="center"/>
          </w:tcPr>
          <w:p w14:paraId="648D5221">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2025.7.8</w:t>
            </w:r>
          </w:p>
        </w:tc>
        <w:tc>
          <w:tcPr>
            <w:tcW w:w="1425" w:type="dxa"/>
            <w:tcMar>
              <w:left w:w="0" w:type="dxa"/>
              <w:right w:w="0" w:type="dxa"/>
            </w:tcMar>
            <w:vAlign w:val="center"/>
          </w:tcPr>
          <w:p w14:paraId="43BDC846">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35088100101</w:t>
            </w:r>
          </w:p>
        </w:tc>
        <w:tc>
          <w:tcPr>
            <w:tcW w:w="6225" w:type="dxa"/>
            <w:tcMar>
              <w:left w:w="0" w:type="dxa"/>
              <w:right w:w="0" w:type="dxa"/>
            </w:tcMar>
            <w:vAlign w:val="center"/>
          </w:tcPr>
          <w:p w14:paraId="688DBBEC">
            <w:pPr>
              <w:pBdr>
                <w:top w:val="none" w:color="auto" w:sz="0" w:space="0"/>
                <w:left w:val="none" w:color="auto" w:sz="0" w:space="0"/>
                <w:bottom w:val="none" w:color="auto" w:sz="0" w:space="0"/>
                <w:right w:val="none" w:color="auto" w:sz="0" w:space="0"/>
                <w:between w:val="none" w:color="auto" w:sz="0" w:space="0"/>
              </w:pBdr>
              <w:spacing w:line="360" w:lineRule="exact"/>
              <w:jc w:val="both"/>
              <w:rPr>
                <w:rFonts w:ascii="仿宋_GB2312" w:hAnsi="仿宋_GB2312" w:eastAsia="仿宋_GB2312" w:cs="仿宋_GB2312"/>
              </w:rPr>
            </w:pPr>
            <w:r>
              <w:rPr>
                <w:rFonts w:hint="eastAsia" w:ascii="仿宋_GB2312" w:hAnsi="仿宋_GB2312" w:eastAsia="仿宋_GB2312" w:cs="仿宋_GB2312"/>
              </w:rPr>
              <w:t>漳平市交警大队门卫室门口水龙头（富东路942号）</w:t>
            </w:r>
          </w:p>
        </w:tc>
        <w:tc>
          <w:tcPr>
            <w:tcW w:w="1110" w:type="dxa"/>
            <w:tcMar>
              <w:left w:w="0" w:type="dxa"/>
              <w:right w:w="0" w:type="dxa"/>
            </w:tcMar>
            <w:vAlign w:val="center"/>
          </w:tcPr>
          <w:p w14:paraId="60D79833">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14:paraId="67F570C5">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14:paraId="263DBA75">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0</w:t>
            </w:r>
          </w:p>
        </w:tc>
        <w:tc>
          <w:tcPr>
            <w:tcW w:w="1288" w:type="dxa"/>
            <w:vAlign w:val="center"/>
          </w:tcPr>
          <w:p w14:paraId="6AA47A38">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36</w:t>
            </w:r>
          </w:p>
        </w:tc>
        <w:tc>
          <w:tcPr>
            <w:tcW w:w="1426" w:type="dxa"/>
            <w:tcMar>
              <w:left w:w="0" w:type="dxa"/>
              <w:right w:w="0" w:type="dxa"/>
            </w:tcMar>
            <w:vAlign w:val="center"/>
          </w:tcPr>
          <w:p w14:paraId="30970872">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100%</w:t>
            </w:r>
          </w:p>
        </w:tc>
      </w:tr>
      <w:tr w14:paraId="25D9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570" w:type="dxa"/>
            <w:tcMar>
              <w:left w:w="0" w:type="dxa"/>
              <w:right w:w="0" w:type="dxa"/>
            </w:tcMar>
            <w:vAlign w:val="center"/>
          </w:tcPr>
          <w:p w14:paraId="41B2F7FD">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2025.7.8</w:t>
            </w:r>
          </w:p>
        </w:tc>
        <w:tc>
          <w:tcPr>
            <w:tcW w:w="1425" w:type="dxa"/>
            <w:tcMar>
              <w:left w:w="0" w:type="dxa"/>
              <w:right w:w="0" w:type="dxa"/>
            </w:tcMar>
            <w:vAlign w:val="center"/>
          </w:tcPr>
          <w:p w14:paraId="7F8F85FC">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35088100102</w:t>
            </w:r>
          </w:p>
        </w:tc>
        <w:tc>
          <w:tcPr>
            <w:tcW w:w="6225" w:type="dxa"/>
            <w:tcMar>
              <w:left w:w="0" w:type="dxa"/>
              <w:right w:w="0" w:type="dxa"/>
            </w:tcMar>
            <w:vAlign w:val="center"/>
          </w:tcPr>
          <w:p w14:paraId="614D16F4">
            <w:pPr>
              <w:pBdr>
                <w:top w:val="none" w:color="auto" w:sz="0" w:space="0"/>
                <w:left w:val="none" w:color="auto" w:sz="0" w:space="0"/>
                <w:bottom w:val="none" w:color="auto" w:sz="0" w:space="0"/>
                <w:right w:val="none" w:color="auto" w:sz="0" w:space="0"/>
                <w:between w:val="none" w:color="auto" w:sz="0" w:space="0"/>
              </w:pBdr>
              <w:spacing w:line="360" w:lineRule="exact"/>
              <w:jc w:val="both"/>
              <w:rPr>
                <w:rFonts w:ascii="仿宋_GB2312" w:hAnsi="仿宋_GB2312" w:eastAsia="仿宋_GB2312" w:cs="仿宋_GB2312"/>
              </w:rPr>
            </w:pPr>
            <w:r>
              <w:rPr>
                <w:rFonts w:hint="eastAsia" w:ascii="仿宋_GB2312" w:hAnsi="仿宋_GB2312" w:eastAsia="仿宋_GB2312" w:cs="仿宋_GB2312"/>
              </w:rPr>
              <w:t>祥和新城保安室卫生间洗手池水龙头（万祥北路23号）</w:t>
            </w:r>
          </w:p>
        </w:tc>
        <w:tc>
          <w:tcPr>
            <w:tcW w:w="1110" w:type="dxa"/>
            <w:tcMar>
              <w:left w:w="0" w:type="dxa"/>
              <w:right w:w="0" w:type="dxa"/>
            </w:tcMar>
            <w:vAlign w:val="center"/>
          </w:tcPr>
          <w:p w14:paraId="597EE850">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14:paraId="1B5FCB75">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14:paraId="12C37DD3">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0</w:t>
            </w:r>
          </w:p>
        </w:tc>
        <w:tc>
          <w:tcPr>
            <w:tcW w:w="1288" w:type="dxa"/>
            <w:vAlign w:val="center"/>
          </w:tcPr>
          <w:p w14:paraId="58CDCC5B">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36</w:t>
            </w:r>
          </w:p>
        </w:tc>
        <w:tc>
          <w:tcPr>
            <w:tcW w:w="1426" w:type="dxa"/>
            <w:tcMar>
              <w:left w:w="0" w:type="dxa"/>
              <w:right w:w="0" w:type="dxa"/>
            </w:tcMar>
            <w:vAlign w:val="center"/>
          </w:tcPr>
          <w:p w14:paraId="4DB9B12C">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100%</w:t>
            </w:r>
          </w:p>
        </w:tc>
      </w:tr>
      <w:tr w14:paraId="3938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70" w:type="dxa"/>
            <w:tcMar>
              <w:left w:w="0" w:type="dxa"/>
              <w:right w:w="0" w:type="dxa"/>
            </w:tcMar>
            <w:vAlign w:val="center"/>
          </w:tcPr>
          <w:p w14:paraId="361E9E58">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2025.7.8</w:t>
            </w:r>
          </w:p>
        </w:tc>
        <w:tc>
          <w:tcPr>
            <w:tcW w:w="1425" w:type="dxa"/>
            <w:tcMar>
              <w:left w:w="0" w:type="dxa"/>
              <w:right w:w="0" w:type="dxa"/>
            </w:tcMar>
            <w:vAlign w:val="center"/>
          </w:tcPr>
          <w:p w14:paraId="509AA7FE">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35088100103</w:t>
            </w:r>
          </w:p>
        </w:tc>
        <w:tc>
          <w:tcPr>
            <w:tcW w:w="6225" w:type="dxa"/>
            <w:tcMar>
              <w:left w:w="0" w:type="dxa"/>
              <w:right w:w="0" w:type="dxa"/>
            </w:tcMar>
            <w:vAlign w:val="center"/>
          </w:tcPr>
          <w:p w14:paraId="0BFC534C">
            <w:pPr>
              <w:pBdr>
                <w:top w:val="none" w:color="auto" w:sz="0" w:space="0"/>
                <w:left w:val="none" w:color="auto" w:sz="0" w:space="0"/>
                <w:bottom w:val="none" w:color="auto" w:sz="0" w:space="0"/>
                <w:right w:val="none" w:color="auto" w:sz="0" w:space="0"/>
                <w:between w:val="none" w:color="auto" w:sz="0" w:space="0"/>
              </w:pBdr>
              <w:spacing w:line="360" w:lineRule="exact"/>
              <w:jc w:val="both"/>
              <w:rPr>
                <w:rFonts w:ascii="仿宋_GB2312" w:hAnsi="仿宋_GB2312" w:eastAsia="仿宋_GB2312" w:cs="仿宋_GB2312"/>
              </w:rPr>
            </w:pPr>
            <w:r>
              <w:rPr>
                <w:rFonts w:hint="eastAsia" w:ascii="仿宋_GB2312" w:hAnsi="仿宋_GB2312" w:eastAsia="仿宋_GB2312" w:cs="仿宋_GB2312"/>
              </w:rPr>
              <w:t>香樟美地物业门口水龙头（东湖路285号）</w:t>
            </w:r>
          </w:p>
        </w:tc>
        <w:tc>
          <w:tcPr>
            <w:tcW w:w="1110" w:type="dxa"/>
            <w:tcMar>
              <w:left w:w="0" w:type="dxa"/>
              <w:right w:w="0" w:type="dxa"/>
            </w:tcMar>
            <w:vAlign w:val="center"/>
          </w:tcPr>
          <w:p w14:paraId="2731B540">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14:paraId="381B92E4">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14:paraId="051BD788">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0</w:t>
            </w:r>
          </w:p>
        </w:tc>
        <w:tc>
          <w:tcPr>
            <w:tcW w:w="1288" w:type="dxa"/>
            <w:vAlign w:val="center"/>
          </w:tcPr>
          <w:p w14:paraId="1B6924EB">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36</w:t>
            </w:r>
          </w:p>
        </w:tc>
        <w:tc>
          <w:tcPr>
            <w:tcW w:w="1426" w:type="dxa"/>
            <w:tcMar>
              <w:left w:w="0" w:type="dxa"/>
              <w:right w:w="0" w:type="dxa"/>
            </w:tcMar>
            <w:vAlign w:val="center"/>
          </w:tcPr>
          <w:p w14:paraId="337EB220">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100%</w:t>
            </w:r>
          </w:p>
        </w:tc>
      </w:tr>
      <w:tr w14:paraId="41FD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70" w:type="dxa"/>
            <w:tcMar>
              <w:left w:w="0" w:type="dxa"/>
              <w:right w:w="0" w:type="dxa"/>
            </w:tcMar>
            <w:vAlign w:val="center"/>
          </w:tcPr>
          <w:p w14:paraId="28A7569D">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2025.7.8</w:t>
            </w:r>
          </w:p>
        </w:tc>
        <w:tc>
          <w:tcPr>
            <w:tcW w:w="1425" w:type="dxa"/>
            <w:tcMar>
              <w:left w:w="0" w:type="dxa"/>
              <w:right w:w="0" w:type="dxa"/>
            </w:tcMar>
            <w:vAlign w:val="center"/>
          </w:tcPr>
          <w:p w14:paraId="54699178">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35088100104</w:t>
            </w:r>
          </w:p>
        </w:tc>
        <w:tc>
          <w:tcPr>
            <w:tcW w:w="6225" w:type="dxa"/>
            <w:tcMar>
              <w:left w:w="0" w:type="dxa"/>
              <w:right w:w="0" w:type="dxa"/>
            </w:tcMar>
            <w:vAlign w:val="center"/>
          </w:tcPr>
          <w:p w14:paraId="634B418B">
            <w:pPr>
              <w:pBdr>
                <w:top w:val="none" w:color="auto" w:sz="0" w:space="0"/>
                <w:left w:val="none" w:color="auto" w:sz="0" w:space="0"/>
                <w:bottom w:val="none" w:color="auto" w:sz="0" w:space="0"/>
                <w:right w:val="none" w:color="auto" w:sz="0" w:space="0"/>
                <w:between w:val="none" w:color="auto" w:sz="0" w:space="0"/>
              </w:pBdr>
              <w:spacing w:line="360" w:lineRule="exact"/>
              <w:jc w:val="both"/>
              <w:rPr>
                <w:rFonts w:ascii="仿宋_GB2312" w:hAnsi="仿宋_GB2312" w:eastAsia="仿宋_GB2312" w:cs="仿宋_GB2312"/>
              </w:rPr>
            </w:pPr>
            <w:r>
              <w:rPr>
                <w:rFonts w:hint="eastAsia" w:ascii="仿宋_GB2312" w:hAnsi="仿宋_GB2312" w:eastAsia="仿宋_GB2312" w:cs="仿宋_GB2312"/>
              </w:rPr>
              <w:t>漳平汽车站办公室外水龙头（和平北路289号）</w:t>
            </w:r>
          </w:p>
        </w:tc>
        <w:tc>
          <w:tcPr>
            <w:tcW w:w="1110" w:type="dxa"/>
            <w:tcMar>
              <w:left w:w="0" w:type="dxa"/>
              <w:right w:w="0" w:type="dxa"/>
            </w:tcMar>
            <w:vAlign w:val="center"/>
          </w:tcPr>
          <w:p w14:paraId="3A8334E5">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14:paraId="727B5209">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14:paraId="2FEDF71E">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0</w:t>
            </w:r>
          </w:p>
        </w:tc>
        <w:tc>
          <w:tcPr>
            <w:tcW w:w="1288" w:type="dxa"/>
            <w:vAlign w:val="center"/>
          </w:tcPr>
          <w:p w14:paraId="7EF8229E">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36</w:t>
            </w:r>
          </w:p>
        </w:tc>
        <w:tc>
          <w:tcPr>
            <w:tcW w:w="1426" w:type="dxa"/>
            <w:tcMar>
              <w:left w:w="0" w:type="dxa"/>
              <w:right w:w="0" w:type="dxa"/>
            </w:tcMar>
            <w:vAlign w:val="center"/>
          </w:tcPr>
          <w:p w14:paraId="4B81EB9C">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100%</w:t>
            </w:r>
          </w:p>
        </w:tc>
      </w:tr>
      <w:tr w14:paraId="074C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70" w:type="dxa"/>
            <w:tcMar>
              <w:left w:w="0" w:type="dxa"/>
              <w:right w:w="0" w:type="dxa"/>
            </w:tcMar>
            <w:vAlign w:val="center"/>
          </w:tcPr>
          <w:p w14:paraId="08230F33">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2025.7.8</w:t>
            </w:r>
          </w:p>
        </w:tc>
        <w:tc>
          <w:tcPr>
            <w:tcW w:w="1425" w:type="dxa"/>
            <w:tcMar>
              <w:left w:w="0" w:type="dxa"/>
              <w:right w:w="0" w:type="dxa"/>
            </w:tcMar>
            <w:vAlign w:val="center"/>
          </w:tcPr>
          <w:p w14:paraId="196E45BB">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35088100105</w:t>
            </w:r>
          </w:p>
        </w:tc>
        <w:tc>
          <w:tcPr>
            <w:tcW w:w="6225" w:type="dxa"/>
            <w:tcMar>
              <w:left w:w="0" w:type="dxa"/>
              <w:right w:w="0" w:type="dxa"/>
            </w:tcMar>
            <w:vAlign w:val="center"/>
          </w:tcPr>
          <w:p w14:paraId="0055722F">
            <w:pPr>
              <w:pBdr>
                <w:top w:val="none" w:color="auto" w:sz="0" w:space="0"/>
                <w:left w:val="none" w:color="auto" w:sz="0" w:space="0"/>
                <w:bottom w:val="none" w:color="auto" w:sz="0" w:space="0"/>
                <w:right w:val="none" w:color="auto" w:sz="0" w:space="0"/>
                <w:between w:val="none" w:color="auto" w:sz="0" w:space="0"/>
              </w:pBdr>
              <w:spacing w:line="360" w:lineRule="exact"/>
              <w:jc w:val="both"/>
              <w:rPr>
                <w:rFonts w:ascii="仿宋_GB2312" w:hAnsi="仿宋_GB2312" w:eastAsia="仿宋_GB2312" w:cs="仿宋_GB2312"/>
              </w:rPr>
            </w:pPr>
            <w:r>
              <w:rPr>
                <w:rFonts w:hint="eastAsia" w:ascii="仿宋_GB2312" w:hAnsi="仿宋_GB2312" w:eastAsia="仿宋_GB2312" w:cs="仿宋_GB2312"/>
              </w:rPr>
              <w:t>铁路地区水龙头（赤洋路12号）</w:t>
            </w:r>
          </w:p>
        </w:tc>
        <w:tc>
          <w:tcPr>
            <w:tcW w:w="1110" w:type="dxa"/>
            <w:tcMar>
              <w:left w:w="0" w:type="dxa"/>
              <w:right w:w="0" w:type="dxa"/>
            </w:tcMar>
            <w:vAlign w:val="center"/>
          </w:tcPr>
          <w:p w14:paraId="287A1FE5">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14:paraId="14F4F0F2">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14:paraId="122B1900">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0</w:t>
            </w:r>
          </w:p>
        </w:tc>
        <w:tc>
          <w:tcPr>
            <w:tcW w:w="1288" w:type="dxa"/>
            <w:vAlign w:val="center"/>
          </w:tcPr>
          <w:p w14:paraId="5C3D8D27">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36</w:t>
            </w:r>
          </w:p>
        </w:tc>
        <w:tc>
          <w:tcPr>
            <w:tcW w:w="1426" w:type="dxa"/>
            <w:tcMar>
              <w:left w:w="0" w:type="dxa"/>
              <w:right w:w="0" w:type="dxa"/>
            </w:tcMar>
            <w:vAlign w:val="center"/>
          </w:tcPr>
          <w:p w14:paraId="52058AD0">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100%</w:t>
            </w:r>
          </w:p>
        </w:tc>
      </w:tr>
      <w:tr w14:paraId="094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70" w:type="dxa"/>
            <w:tcMar>
              <w:left w:w="0" w:type="dxa"/>
              <w:right w:w="0" w:type="dxa"/>
            </w:tcMar>
            <w:vAlign w:val="center"/>
          </w:tcPr>
          <w:p w14:paraId="43895F33">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2025.7.8</w:t>
            </w:r>
          </w:p>
        </w:tc>
        <w:tc>
          <w:tcPr>
            <w:tcW w:w="1425" w:type="dxa"/>
            <w:tcMar>
              <w:left w:w="0" w:type="dxa"/>
              <w:right w:w="0" w:type="dxa"/>
            </w:tcMar>
            <w:vAlign w:val="center"/>
          </w:tcPr>
          <w:p w14:paraId="4FC3800D">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35088100106</w:t>
            </w:r>
          </w:p>
        </w:tc>
        <w:tc>
          <w:tcPr>
            <w:tcW w:w="6225" w:type="dxa"/>
            <w:tcMar>
              <w:left w:w="0" w:type="dxa"/>
              <w:right w:w="0" w:type="dxa"/>
            </w:tcMar>
            <w:vAlign w:val="center"/>
          </w:tcPr>
          <w:p w14:paraId="66FA6B2B">
            <w:pPr>
              <w:pBdr>
                <w:top w:val="none" w:color="auto" w:sz="0" w:space="0"/>
                <w:left w:val="none" w:color="auto" w:sz="0" w:space="0"/>
                <w:bottom w:val="none" w:color="auto" w:sz="0" w:space="0"/>
                <w:right w:val="none" w:color="auto" w:sz="0" w:space="0"/>
                <w:between w:val="none" w:color="auto" w:sz="0" w:space="0"/>
              </w:pBdr>
              <w:spacing w:line="360" w:lineRule="exact"/>
              <w:jc w:val="both"/>
              <w:rPr>
                <w:rFonts w:ascii="仿宋_GB2312" w:hAnsi="仿宋_GB2312" w:eastAsia="仿宋_GB2312" w:cs="仿宋_GB2312"/>
              </w:rPr>
            </w:pPr>
            <w:r>
              <w:rPr>
                <w:rFonts w:hint="eastAsia" w:ascii="仿宋_GB2312" w:hAnsi="仿宋_GB2312" w:eastAsia="仿宋_GB2312" w:cs="仿宋_GB2312"/>
              </w:rPr>
              <w:t>漳平市第二附属小学门卫室水龙头（东石路45号）</w:t>
            </w:r>
          </w:p>
        </w:tc>
        <w:tc>
          <w:tcPr>
            <w:tcW w:w="1110" w:type="dxa"/>
            <w:tcMar>
              <w:left w:w="0" w:type="dxa"/>
              <w:right w:w="0" w:type="dxa"/>
            </w:tcMar>
            <w:vAlign w:val="center"/>
          </w:tcPr>
          <w:p w14:paraId="39A3A1EE">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14:paraId="69E375AF">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14:paraId="1931320F">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0</w:t>
            </w:r>
          </w:p>
        </w:tc>
        <w:tc>
          <w:tcPr>
            <w:tcW w:w="1288" w:type="dxa"/>
            <w:vAlign w:val="center"/>
          </w:tcPr>
          <w:p w14:paraId="713041F1">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36</w:t>
            </w:r>
          </w:p>
        </w:tc>
        <w:tc>
          <w:tcPr>
            <w:tcW w:w="1426" w:type="dxa"/>
            <w:tcMar>
              <w:left w:w="0" w:type="dxa"/>
              <w:right w:w="0" w:type="dxa"/>
            </w:tcMar>
            <w:vAlign w:val="center"/>
          </w:tcPr>
          <w:p w14:paraId="067B544E">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100%</w:t>
            </w:r>
          </w:p>
        </w:tc>
      </w:tr>
      <w:tr w14:paraId="2D2A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570" w:type="dxa"/>
            <w:tcMar>
              <w:left w:w="0" w:type="dxa"/>
              <w:right w:w="0" w:type="dxa"/>
            </w:tcMar>
            <w:vAlign w:val="center"/>
          </w:tcPr>
          <w:p w14:paraId="34425E9B">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2025.7.8</w:t>
            </w:r>
          </w:p>
        </w:tc>
        <w:tc>
          <w:tcPr>
            <w:tcW w:w="1425" w:type="dxa"/>
            <w:tcMar>
              <w:left w:w="0" w:type="dxa"/>
              <w:right w:w="0" w:type="dxa"/>
            </w:tcMar>
            <w:vAlign w:val="center"/>
          </w:tcPr>
          <w:p w14:paraId="5B89F796">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35088100107</w:t>
            </w:r>
          </w:p>
        </w:tc>
        <w:tc>
          <w:tcPr>
            <w:tcW w:w="6225" w:type="dxa"/>
            <w:tcMar>
              <w:left w:w="0" w:type="dxa"/>
              <w:right w:w="0" w:type="dxa"/>
            </w:tcMar>
            <w:vAlign w:val="center"/>
          </w:tcPr>
          <w:p w14:paraId="65EA282D">
            <w:pPr>
              <w:pBdr>
                <w:top w:val="none" w:color="auto" w:sz="0" w:space="0"/>
                <w:left w:val="none" w:color="auto" w:sz="0" w:space="0"/>
                <w:bottom w:val="none" w:color="auto" w:sz="0" w:space="0"/>
                <w:right w:val="none" w:color="auto" w:sz="0" w:space="0"/>
                <w:between w:val="none" w:color="auto" w:sz="0" w:space="0"/>
              </w:pBdr>
              <w:spacing w:line="360" w:lineRule="exact"/>
              <w:jc w:val="both"/>
              <w:rPr>
                <w:rFonts w:ascii="仿宋_GB2312" w:hAnsi="仿宋_GB2312" w:eastAsia="仿宋_GB2312" w:cs="仿宋_GB2312"/>
              </w:rPr>
            </w:pPr>
            <w:r>
              <w:rPr>
                <w:rFonts w:hint="eastAsia" w:ascii="仿宋_GB2312" w:hAnsi="仿宋_GB2312" w:eastAsia="仿宋_GB2312" w:cs="仿宋_GB2312"/>
              </w:rPr>
              <w:t>福建水投集团漳平水务有限公司化验室二楼洗手池水龙头（江滨路630号）</w:t>
            </w:r>
          </w:p>
        </w:tc>
        <w:tc>
          <w:tcPr>
            <w:tcW w:w="1110" w:type="dxa"/>
            <w:tcMar>
              <w:left w:w="0" w:type="dxa"/>
              <w:right w:w="0" w:type="dxa"/>
            </w:tcMar>
            <w:vAlign w:val="center"/>
          </w:tcPr>
          <w:p w14:paraId="1AF993C7">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14:paraId="7B296D68">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14:paraId="78CC0A3C">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0</w:t>
            </w:r>
          </w:p>
        </w:tc>
        <w:tc>
          <w:tcPr>
            <w:tcW w:w="1288" w:type="dxa"/>
            <w:vAlign w:val="center"/>
          </w:tcPr>
          <w:p w14:paraId="5A88D63E">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36</w:t>
            </w:r>
          </w:p>
        </w:tc>
        <w:tc>
          <w:tcPr>
            <w:tcW w:w="1426" w:type="dxa"/>
            <w:tcMar>
              <w:left w:w="0" w:type="dxa"/>
              <w:right w:w="0" w:type="dxa"/>
            </w:tcMar>
            <w:vAlign w:val="center"/>
          </w:tcPr>
          <w:p w14:paraId="07EA596A">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100%</w:t>
            </w:r>
          </w:p>
        </w:tc>
      </w:tr>
      <w:tr w14:paraId="29DE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70" w:type="dxa"/>
            <w:vAlign w:val="center"/>
          </w:tcPr>
          <w:p w14:paraId="67B1A491">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2025.7.8</w:t>
            </w:r>
          </w:p>
        </w:tc>
        <w:tc>
          <w:tcPr>
            <w:tcW w:w="1425" w:type="dxa"/>
            <w:vAlign w:val="center"/>
          </w:tcPr>
          <w:p w14:paraId="655791B3">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35088100108</w:t>
            </w:r>
          </w:p>
        </w:tc>
        <w:tc>
          <w:tcPr>
            <w:tcW w:w="6225" w:type="dxa"/>
            <w:vAlign w:val="center"/>
          </w:tcPr>
          <w:p w14:paraId="4F7750CA">
            <w:pPr>
              <w:pBdr>
                <w:top w:val="none" w:color="auto" w:sz="0" w:space="0"/>
                <w:left w:val="none" w:color="auto" w:sz="0" w:space="0"/>
                <w:bottom w:val="none" w:color="auto" w:sz="0" w:space="0"/>
                <w:right w:val="none" w:color="auto" w:sz="0" w:space="0"/>
                <w:between w:val="none" w:color="auto" w:sz="0" w:space="0"/>
              </w:pBdr>
              <w:spacing w:line="360" w:lineRule="exact"/>
              <w:jc w:val="both"/>
              <w:rPr>
                <w:rFonts w:ascii="仿宋_GB2312" w:hAnsi="仿宋_GB2312" w:eastAsia="仿宋_GB2312" w:cs="仿宋_GB2312"/>
              </w:rPr>
            </w:pPr>
            <w:r>
              <w:rPr>
                <w:rFonts w:hint="eastAsia" w:ascii="仿宋_GB2312" w:hAnsi="仿宋_GB2312" w:eastAsia="仿宋_GB2312" w:cs="仿宋_GB2312"/>
              </w:rPr>
              <w:t>漳平市市政府食堂洗手池水龙头（八一路105号）</w:t>
            </w:r>
          </w:p>
        </w:tc>
        <w:tc>
          <w:tcPr>
            <w:tcW w:w="1110" w:type="dxa"/>
            <w:vAlign w:val="center"/>
          </w:tcPr>
          <w:p w14:paraId="33D53218">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14:paraId="1E5C3A4C">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14:paraId="74ABAD9D">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0</w:t>
            </w:r>
          </w:p>
        </w:tc>
        <w:tc>
          <w:tcPr>
            <w:tcW w:w="1288" w:type="dxa"/>
            <w:vAlign w:val="center"/>
          </w:tcPr>
          <w:p w14:paraId="60C66464">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36</w:t>
            </w:r>
          </w:p>
        </w:tc>
        <w:tc>
          <w:tcPr>
            <w:tcW w:w="1426" w:type="dxa"/>
            <w:vAlign w:val="center"/>
          </w:tcPr>
          <w:p w14:paraId="3C5924F2">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100%</w:t>
            </w:r>
          </w:p>
        </w:tc>
      </w:tr>
      <w:tr w14:paraId="0D20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70" w:type="dxa"/>
            <w:vAlign w:val="center"/>
          </w:tcPr>
          <w:p w14:paraId="6BCC249E">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2025.7.8</w:t>
            </w:r>
          </w:p>
        </w:tc>
        <w:tc>
          <w:tcPr>
            <w:tcW w:w="1425" w:type="dxa"/>
            <w:vAlign w:val="center"/>
          </w:tcPr>
          <w:p w14:paraId="5941A339">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35088100109</w:t>
            </w:r>
          </w:p>
        </w:tc>
        <w:tc>
          <w:tcPr>
            <w:tcW w:w="6225" w:type="dxa"/>
            <w:vAlign w:val="center"/>
          </w:tcPr>
          <w:p w14:paraId="20C92485">
            <w:pPr>
              <w:pBdr>
                <w:top w:val="none" w:color="auto" w:sz="0" w:space="0"/>
                <w:left w:val="none" w:color="auto" w:sz="0" w:space="0"/>
                <w:bottom w:val="none" w:color="auto" w:sz="0" w:space="0"/>
                <w:right w:val="none" w:color="auto" w:sz="0" w:space="0"/>
                <w:between w:val="none" w:color="auto" w:sz="0" w:space="0"/>
              </w:pBdr>
              <w:spacing w:line="360" w:lineRule="exact"/>
              <w:jc w:val="both"/>
              <w:rPr>
                <w:rFonts w:ascii="仿宋_GB2312" w:hAnsi="仿宋_GB2312" w:eastAsia="仿宋_GB2312" w:cs="仿宋_GB2312"/>
              </w:rPr>
            </w:pPr>
            <w:r>
              <w:rPr>
                <w:rFonts w:hint="eastAsia" w:ascii="仿宋_GB2312" w:hAnsi="仿宋_GB2312" w:eastAsia="仿宋_GB2312" w:cs="仿宋_GB2312"/>
              </w:rPr>
              <w:t>漳平市第一中学食堂洗手池水龙头（江滨路470号）</w:t>
            </w:r>
          </w:p>
        </w:tc>
        <w:tc>
          <w:tcPr>
            <w:tcW w:w="1110" w:type="dxa"/>
            <w:vAlign w:val="center"/>
          </w:tcPr>
          <w:p w14:paraId="7F235B13">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14:paraId="0AB99583">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14:paraId="4A2D41EE">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0</w:t>
            </w:r>
          </w:p>
        </w:tc>
        <w:tc>
          <w:tcPr>
            <w:tcW w:w="1288" w:type="dxa"/>
            <w:vAlign w:val="center"/>
          </w:tcPr>
          <w:p w14:paraId="48A5F5D2">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36</w:t>
            </w:r>
          </w:p>
        </w:tc>
        <w:tc>
          <w:tcPr>
            <w:tcW w:w="1426" w:type="dxa"/>
            <w:vAlign w:val="center"/>
          </w:tcPr>
          <w:p w14:paraId="0FA625FB">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100%</w:t>
            </w:r>
          </w:p>
        </w:tc>
      </w:tr>
      <w:tr w14:paraId="095A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1570" w:type="dxa"/>
            <w:vAlign w:val="center"/>
          </w:tcPr>
          <w:p w14:paraId="62FCAC54">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2025.7.8</w:t>
            </w:r>
          </w:p>
        </w:tc>
        <w:tc>
          <w:tcPr>
            <w:tcW w:w="1425" w:type="dxa"/>
            <w:vAlign w:val="center"/>
          </w:tcPr>
          <w:p w14:paraId="51F406F0">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35088100110</w:t>
            </w:r>
          </w:p>
        </w:tc>
        <w:tc>
          <w:tcPr>
            <w:tcW w:w="6225" w:type="dxa"/>
            <w:vAlign w:val="center"/>
          </w:tcPr>
          <w:p w14:paraId="49F4AF64">
            <w:pPr>
              <w:pBdr>
                <w:top w:val="none" w:color="auto" w:sz="0" w:space="0"/>
                <w:left w:val="none" w:color="auto" w:sz="0" w:space="0"/>
                <w:bottom w:val="none" w:color="auto" w:sz="0" w:space="0"/>
                <w:right w:val="none" w:color="auto" w:sz="0" w:space="0"/>
                <w:between w:val="none" w:color="auto" w:sz="0" w:space="0"/>
              </w:pBdr>
              <w:spacing w:line="360" w:lineRule="exact"/>
              <w:jc w:val="both"/>
              <w:rPr>
                <w:rFonts w:ascii="仿宋_GB2312" w:hAnsi="仿宋_GB2312" w:eastAsia="仿宋_GB2312" w:cs="仿宋_GB2312"/>
              </w:rPr>
            </w:pPr>
            <w:r>
              <w:rPr>
                <w:rFonts w:hint="eastAsia" w:ascii="仿宋_GB2312" w:hAnsi="仿宋_GB2312" w:eastAsia="仿宋_GB2312" w:cs="仿宋_GB2312"/>
              </w:rPr>
              <w:t>福建水投集团漳平水务有限公司供水服务中心一楼卫生间洗手池水龙头（桂北路36号）</w:t>
            </w:r>
          </w:p>
        </w:tc>
        <w:tc>
          <w:tcPr>
            <w:tcW w:w="1110" w:type="dxa"/>
            <w:vAlign w:val="center"/>
          </w:tcPr>
          <w:p w14:paraId="66F4B861">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14:paraId="0CC143A9">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14:paraId="312589BA">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0</w:t>
            </w:r>
          </w:p>
        </w:tc>
        <w:tc>
          <w:tcPr>
            <w:tcW w:w="1288" w:type="dxa"/>
            <w:vAlign w:val="center"/>
          </w:tcPr>
          <w:p w14:paraId="63E2E014">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36</w:t>
            </w:r>
          </w:p>
        </w:tc>
        <w:tc>
          <w:tcPr>
            <w:tcW w:w="1426" w:type="dxa"/>
            <w:vAlign w:val="center"/>
          </w:tcPr>
          <w:p w14:paraId="60087C03">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100%</w:t>
            </w:r>
          </w:p>
        </w:tc>
      </w:tr>
      <w:tr w14:paraId="6E0A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70" w:type="dxa"/>
            <w:vAlign w:val="center"/>
          </w:tcPr>
          <w:p w14:paraId="0BCF0DBE">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2025.7.8</w:t>
            </w:r>
          </w:p>
        </w:tc>
        <w:tc>
          <w:tcPr>
            <w:tcW w:w="1425" w:type="dxa"/>
            <w:vAlign w:val="center"/>
          </w:tcPr>
          <w:p w14:paraId="004031CF">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35088100111</w:t>
            </w:r>
          </w:p>
        </w:tc>
        <w:tc>
          <w:tcPr>
            <w:tcW w:w="6225" w:type="dxa"/>
            <w:vAlign w:val="center"/>
          </w:tcPr>
          <w:p w14:paraId="37AD8076">
            <w:pPr>
              <w:pBdr>
                <w:top w:val="none" w:color="auto" w:sz="0" w:space="0"/>
                <w:left w:val="none" w:color="auto" w:sz="0" w:space="0"/>
                <w:bottom w:val="none" w:color="auto" w:sz="0" w:space="0"/>
                <w:right w:val="none" w:color="auto" w:sz="0" w:space="0"/>
                <w:between w:val="none" w:color="auto" w:sz="0" w:space="0"/>
              </w:pBdr>
              <w:spacing w:line="360" w:lineRule="exact"/>
              <w:jc w:val="both"/>
              <w:rPr>
                <w:rFonts w:ascii="仿宋_GB2312" w:hAnsi="仿宋_GB2312" w:eastAsia="仿宋_GB2312" w:cs="仿宋_GB2312"/>
              </w:rPr>
            </w:pPr>
            <w:r>
              <w:rPr>
                <w:rFonts w:hint="eastAsia" w:ascii="仿宋_GB2312" w:hAnsi="仿宋_GB2312" w:eastAsia="仿宋_GB2312" w:cs="仿宋_GB2312"/>
              </w:rPr>
              <w:t>下桂林加油站门口水龙头（和平南路1888号）</w:t>
            </w:r>
          </w:p>
        </w:tc>
        <w:tc>
          <w:tcPr>
            <w:tcW w:w="1110" w:type="dxa"/>
            <w:vAlign w:val="center"/>
          </w:tcPr>
          <w:p w14:paraId="6BC396CD">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14:paraId="6D748264">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14:paraId="074ECA33">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0</w:t>
            </w:r>
          </w:p>
        </w:tc>
        <w:tc>
          <w:tcPr>
            <w:tcW w:w="1288" w:type="dxa"/>
            <w:vAlign w:val="center"/>
          </w:tcPr>
          <w:p w14:paraId="60D9A08B">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36</w:t>
            </w:r>
          </w:p>
        </w:tc>
        <w:tc>
          <w:tcPr>
            <w:tcW w:w="1426" w:type="dxa"/>
            <w:vAlign w:val="center"/>
          </w:tcPr>
          <w:p w14:paraId="08992BB0">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100%</w:t>
            </w:r>
          </w:p>
        </w:tc>
      </w:tr>
      <w:tr w14:paraId="385A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70" w:type="dxa"/>
            <w:vAlign w:val="center"/>
          </w:tcPr>
          <w:p w14:paraId="499D19D7">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2025.7.8</w:t>
            </w:r>
          </w:p>
        </w:tc>
        <w:tc>
          <w:tcPr>
            <w:tcW w:w="1425" w:type="dxa"/>
            <w:vAlign w:val="center"/>
          </w:tcPr>
          <w:p w14:paraId="680A1107">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35088100112</w:t>
            </w:r>
          </w:p>
        </w:tc>
        <w:tc>
          <w:tcPr>
            <w:tcW w:w="6225" w:type="dxa"/>
            <w:vAlign w:val="center"/>
          </w:tcPr>
          <w:p w14:paraId="351772E3">
            <w:pPr>
              <w:pBdr>
                <w:top w:val="none" w:color="auto" w:sz="0" w:space="0"/>
                <w:left w:val="none" w:color="auto" w:sz="0" w:space="0"/>
                <w:bottom w:val="none" w:color="auto" w:sz="0" w:space="0"/>
                <w:right w:val="none" w:color="auto" w:sz="0" w:space="0"/>
                <w:between w:val="none" w:color="auto" w:sz="0" w:space="0"/>
              </w:pBdr>
              <w:spacing w:line="360" w:lineRule="exact"/>
              <w:jc w:val="both"/>
              <w:rPr>
                <w:rFonts w:ascii="仿宋_GB2312" w:hAnsi="仿宋_GB2312" w:eastAsia="仿宋_GB2312" w:cs="仿宋_GB2312"/>
              </w:rPr>
            </w:pPr>
            <w:r>
              <w:rPr>
                <w:rFonts w:hint="eastAsia" w:ascii="仿宋_GB2312" w:hAnsi="仿宋_GB2312" w:eastAsia="仿宋_GB2312" w:cs="仿宋_GB2312"/>
              </w:rPr>
              <w:t>拱桥番鸭馆厨房水龙头（桂林路721号）</w:t>
            </w:r>
          </w:p>
        </w:tc>
        <w:tc>
          <w:tcPr>
            <w:tcW w:w="1110" w:type="dxa"/>
            <w:vAlign w:val="center"/>
          </w:tcPr>
          <w:p w14:paraId="5ED900B1">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14:paraId="7CCE65EF">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14:paraId="0B9B26E4">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0</w:t>
            </w:r>
          </w:p>
        </w:tc>
        <w:tc>
          <w:tcPr>
            <w:tcW w:w="1288" w:type="dxa"/>
            <w:vAlign w:val="center"/>
          </w:tcPr>
          <w:p w14:paraId="60067537">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36</w:t>
            </w:r>
          </w:p>
        </w:tc>
        <w:tc>
          <w:tcPr>
            <w:tcW w:w="1426" w:type="dxa"/>
            <w:vAlign w:val="center"/>
          </w:tcPr>
          <w:p w14:paraId="4569C58C">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100%</w:t>
            </w:r>
          </w:p>
        </w:tc>
      </w:tr>
      <w:tr w14:paraId="2687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70" w:type="dxa"/>
            <w:vAlign w:val="center"/>
          </w:tcPr>
          <w:p w14:paraId="58554A3A">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2025.7.8</w:t>
            </w:r>
          </w:p>
        </w:tc>
        <w:tc>
          <w:tcPr>
            <w:tcW w:w="1425" w:type="dxa"/>
            <w:vAlign w:val="center"/>
          </w:tcPr>
          <w:p w14:paraId="5CF361C1">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3508810011</w:t>
            </w:r>
            <w:r>
              <w:rPr>
                <w:rFonts w:hint="eastAsia" w:ascii="仿宋_GB2312" w:eastAsia="仿宋_GB2312" w:cs="仿宋_GB2312"/>
              </w:rPr>
              <w:t>3</w:t>
            </w:r>
          </w:p>
        </w:tc>
        <w:tc>
          <w:tcPr>
            <w:tcW w:w="6225" w:type="dxa"/>
            <w:vAlign w:val="center"/>
          </w:tcPr>
          <w:p w14:paraId="26701C77">
            <w:pPr>
              <w:pBdr>
                <w:top w:val="none" w:color="auto" w:sz="0" w:space="0"/>
                <w:left w:val="none" w:color="auto" w:sz="0" w:space="0"/>
                <w:bottom w:val="none" w:color="auto" w:sz="0" w:space="0"/>
                <w:right w:val="none" w:color="auto" w:sz="0" w:space="0"/>
                <w:between w:val="none" w:color="auto" w:sz="0" w:space="0"/>
              </w:pBdr>
              <w:spacing w:line="360" w:lineRule="exact"/>
              <w:jc w:val="both"/>
              <w:rPr>
                <w:rFonts w:ascii="仿宋_GB2312" w:hAnsi="仿宋_GB2312" w:eastAsia="仿宋_GB2312" w:cs="仿宋_GB2312"/>
              </w:rPr>
            </w:pPr>
            <w:r>
              <w:rPr>
                <w:rFonts w:hint="eastAsia" w:ascii="仿宋_GB2312" w:hAnsi="仿宋_GB2312" w:eastAsia="仿宋_GB2312" w:cs="仿宋_GB2312"/>
              </w:rPr>
              <w:t>漳平市桂林逸夫小学门卫处水龙头（桂北路96号）</w:t>
            </w:r>
          </w:p>
        </w:tc>
        <w:tc>
          <w:tcPr>
            <w:tcW w:w="1110" w:type="dxa"/>
            <w:vAlign w:val="center"/>
          </w:tcPr>
          <w:p w14:paraId="2BCD394F">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172" w:type="dxa"/>
            <w:vAlign w:val="center"/>
          </w:tcPr>
          <w:p w14:paraId="5B595CFD">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w:t>
            </w:r>
          </w:p>
        </w:tc>
        <w:tc>
          <w:tcPr>
            <w:tcW w:w="1078" w:type="dxa"/>
            <w:vAlign w:val="center"/>
          </w:tcPr>
          <w:p w14:paraId="67AA7D4E">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0</w:t>
            </w:r>
          </w:p>
        </w:tc>
        <w:tc>
          <w:tcPr>
            <w:tcW w:w="1288" w:type="dxa"/>
            <w:vAlign w:val="center"/>
          </w:tcPr>
          <w:p w14:paraId="6F045233">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hint="eastAsia" w:ascii="仿宋_GB2312" w:eastAsia="仿宋_GB2312" w:cs="仿宋_GB2312"/>
              </w:rPr>
              <w:t>36</w:t>
            </w:r>
          </w:p>
        </w:tc>
        <w:tc>
          <w:tcPr>
            <w:tcW w:w="1426" w:type="dxa"/>
            <w:vAlign w:val="center"/>
          </w:tcPr>
          <w:p w14:paraId="74581996">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eastAsia="仿宋_GB2312" w:cs="仿宋_GB2312"/>
              </w:rPr>
            </w:pPr>
            <w:r>
              <w:rPr>
                <w:rFonts w:ascii="仿宋_GB2312" w:eastAsia="仿宋_GB2312" w:cs="仿宋_GB2312"/>
              </w:rPr>
              <w:t>100%</w:t>
            </w:r>
          </w:p>
        </w:tc>
      </w:tr>
    </w:tbl>
    <w:p w14:paraId="14980397">
      <w:pPr>
        <w:pBdr>
          <w:top w:val="none" w:color="auto" w:sz="0" w:space="0"/>
          <w:left w:val="none" w:color="auto" w:sz="0" w:space="0"/>
          <w:bottom w:val="none" w:color="auto" w:sz="0" w:space="0"/>
          <w:right w:val="none" w:color="auto" w:sz="0" w:space="0"/>
          <w:between w:val="none" w:color="auto" w:sz="0" w:space="0"/>
        </w:pBdr>
        <w:ind w:right="1280"/>
        <w:rPr>
          <w:rFonts w:ascii="仿宋_GB2312" w:eastAsia="仿宋_GB2312"/>
          <w:sz w:val="32"/>
          <w:szCs w:val="32"/>
        </w:rPr>
        <w:sectPr>
          <w:footerReference r:id="rId5" w:type="default"/>
          <w:footerReference r:id="rId6" w:type="even"/>
          <w:endnotePr>
            <w:numFmt w:val="decimal"/>
          </w:endnotePr>
          <w:pgSz w:w="16838" w:h="11906" w:orient="landscape"/>
          <w:pgMar w:top="567" w:right="1134" w:bottom="567" w:left="1134" w:header="720" w:footer="397" w:gutter="0"/>
          <w:cols w:space="0" w:num="1"/>
          <w:docGrid w:linePitch="286" w:charSpace="0"/>
        </w:sectPr>
      </w:pPr>
    </w:p>
    <w:p w14:paraId="53901DC8">
      <w:pPr>
        <w:pBdr>
          <w:top w:val="none" w:color="auto" w:sz="0" w:space="0"/>
          <w:left w:val="none" w:color="auto" w:sz="0" w:space="0"/>
          <w:bottom w:val="none" w:color="auto" w:sz="0" w:space="0"/>
          <w:right w:val="none" w:color="auto" w:sz="0" w:space="0"/>
          <w:between w:val="none" w:color="auto" w:sz="0" w:space="0"/>
        </w:pBdr>
        <w:snapToGrid w:val="0"/>
        <w:spacing w:line="660" w:lineRule="exact"/>
        <w:ind w:left="-359" w:leftChars="-171"/>
        <w:jc w:val="center"/>
        <w:rPr>
          <w:rFonts w:ascii="方正小标宋简体" w:hAnsi="宋体" w:eastAsia="方正小标宋简体" w:cs="仿宋"/>
          <w:kern w:val="0"/>
          <w:sz w:val="36"/>
          <w:szCs w:val="36"/>
        </w:rPr>
      </w:pPr>
      <w:r>
        <w:rPr>
          <w:rFonts w:hint="eastAsia" w:ascii="方正小标宋简体" w:hAnsi="宋体" w:eastAsia="方正小标宋简体" w:cs="仿宋"/>
          <w:kern w:val="0"/>
          <w:sz w:val="36"/>
          <w:szCs w:val="36"/>
        </w:rPr>
        <w:t>漳平市城市饮用水用户水龙头水质监测结果季报表（表二）</w:t>
      </w:r>
    </w:p>
    <w:p w14:paraId="5E98997F">
      <w:pPr>
        <w:pBdr>
          <w:top w:val="none" w:color="auto" w:sz="0" w:space="0"/>
          <w:left w:val="none" w:color="auto" w:sz="0" w:space="0"/>
          <w:bottom w:val="none" w:color="auto" w:sz="0" w:space="0"/>
          <w:right w:val="none" w:color="auto" w:sz="0" w:space="0"/>
          <w:between w:val="none" w:color="auto" w:sz="0" w:space="0"/>
        </w:pBdr>
        <w:snapToGrid w:val="0"/>
        <w:spacing w:line="660" w:lineRule="exact"/>
        <w:ind w:left="-359" w:leftChars="-171"/>
        <w:jc w:val="center"/>
        <w:rPr>
          <w:rFonts w:ascii="方正小标宋简体" w:hAnsi="宋体" w:eastAsia="方正小标宋简体" w:cs="仿宋"/>
          <w:kern w:val="0"/>
          <w:sz w:val="36"/>
          <w:szCs w:val="36"/>
        </w:rPr>
      </w:pPr>
      <w:r>
        <w:rPr>
          <w:rFonts w:hint="eastAsia" w:ascii="方正小标宋简体" w:hAnsi="宋体" w:eastAsia="方正小标宋简体" w:cs="仿宋"/>
          <w:kern w:val="0"/>
          <w:sz w:val="36"/>
          <w:szCs w:val="36"/>
        </w:rPr>
        <w:t>（第 三季度）</w:t>
      </w:r>
    </w:p>
    <w:tbl>
      <w:tblPr>
        <w:tblStyle w:val="6"/>
        <w:tblW w:w="138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4"/>
        <w:gridCol w:w="5074"/>
        <w:gridCol w:w="1890"/>
        <w:gridCol w:w="1470"/>
        <w:gridCol w:w="1485"/>
        <w:gridCol w:w="1215"/>
        <w:gridCol w:w="1758"/>
      </w:tblGrid>
      <w:tr w14:paraId="02688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004" w:type="dxa"/>
            <w:vMerge w:val="restart"/>
            <w:tcMar>
              <w:top w:w="75" w:type="dxa"/>
              <w:left w:w="75" w:type="dxa"/>
              <w:bottom w:w="75" w:type="dxa"/>
              <w:right w:w="75" w:type="dxa"/>
            </w:tcMar>
            <w:vAlign w:val="center"/>
          </w:tcPr>
          <w:p w14:paraId="3A9C7EF5">
            <w:pPr>
              <w:pBdr>
                <w:top w:val="none" w:color="auto" w:sz="0" w:space="0"/>
                <w:left w:val="none" w:color="auto" w:sz="0" w:space="0"/>
                <w:bottom w:val="none" w:color="auto" w:sz="0" w:space="0"/>
                <w:right w:val="none" w:color="auto" w:sz="0" w:space="0"/>
                <w:between w:val="none" w:color="auto" w:sz="0" w:space="0"/>
              </w:pBdr>
              <w:spacing w:line="360" w:lineRule="exact"/>
              <w:ind w:left="150" w:right="150"/>
              <w:jc w:val="center"/>
              <w:textAlignment w:val="baseline"/>
              <w:rPr>
                <w:rFonts w:ascii="仿宋_GB2312" w:eastAsia="仿宋_GB2312"/>
                <w:kern w:val="0"/>
              </w:rPr>
            </w:pPr>
            <w:r>
              <w:rPr>
                <w:rFonts w:hint="eastAsia" w:ascii="仿宋_GB2312" w:hAnsi="宋体" w:eastAsia="仿宋_GB2312" w:cs="仿宋_GB2312"/>
                <w:kern w:val="0"/>
              </w:rPr>
              <w:t>序号</w:t>
            </w:r>
          </w:p>
        </w:tc>
        <w:tc>
          <w:tcPr>
            <w:tcW w:w="5074" w:type="dxa"/>
            <w:vMerge w:val="restart"/>
            <w:tcMar>
              <w:top w:w="75" w:type="dxa"/>
              <w:left w:w="75" w:type="dxa"/>
              <w:bottom w:w="75" w:type="dxa"/>
              <w:right w:w="75" w:type="dxa"/>
            </w:tcMar>
            <w:vAlign w:val="center"/>
          </w:tcPr>
          <w:p w14:paraId="5FE58268">
            <w:pPr>
              <w:pBdr>
                <w:top w:val="none" w:color="auto" w:sz="0" w:space="0"/>
                <w:left w:val="none" w:color="auto" w:sz="0" w:space="0"/>
                <w:bottom w:val="none" w:color="auto" w:sz="0" w:space="0"/>
                <w:right w:val="none" w:color="auto" w:sz="0" w:space="0"/>
                <w:between w:val="none" w:color="auto" w:sz="0" w:space="0"/>
              </w:pBdr>
              <w:spacing w:line="360" w:lineRule="exact"/>
              <w:ind w:left="150" w:right="150"/>
              <w:jc w:val="center"/>
              <w:textAlignment w:val="baseline"/>
              <w:rPr>
                <w:rFonts w:ascii="仿宋_GB2312" w:eastAsia="仿宋_GB2312"/>
                <w:kern w:val="0"/>
              </w:rPr>
            </w:pPr>
            <w:r>
              <w:rPr>
                <w:rFonts w:hint="eastAsia" w:ascii="仿宋_GB2312" w:hAnsi="宋体" w:eastAsia="仿宋_GB2312" w:cs="仿宋_GB2312"/>
                <w:kern w:val="0"/>
              </w:rPr>
              <w:t>指标</w:t>
            </w:r>
          </w:p>
        </w:tc>
        <w:tc>
          <w:tcPr>
            <w:tcW w:w="1890" w:type="dxa"/>
            <w:vMerge w:val="restart"/>
            <w:tcMar>
              <w:top w:w="75" w:type="dxa"/>
              <w:left w:w="75" w:type="dxa"/>
              <w:bottom w:w="75" w:type="dxa"/>
              <w:right w:w="75" w:type="dxa"/>
            </w:tcMar>
            <w:vAlign w:val="center"/>
          </w:tcPr>
          <w:p w14:paraId="33FD879B">
            <w:pPr>
              <w:pBdr>
                <w:top w:val="none" w:color="auto" w:sz="0" w:space="0"/>
                <w:left w:val="none" w:color="auto" w:sz="0" w:space="0"/>
                <w:bottom w:val="none" w:color="auto" w:sz="0" w:space="0"/>
                <w:right w:val="none" w:color="auto" w:sz="0" w:space="0"/>
                <w:between w:val="none" w:color="auto" w:sz="0" w:space="0"/>
              </w:pBdr>
              <w:spacing w:line="360" w:lineRule="exact"/>
              <w:ind w:left="150" w:right="150"/>
              <w:jc w:val="center"/>
              <w:textAlignment w:val="baseline"/>
              <w:rPr>
                <w:rFonts w:ascii="仿宋_GB2312" w:eastAsia="仿宋_GB2312"/>
                <w:kern w:val="0"/>
              </w:rPr>
            </w:pPr>
            <w:r>
              <w:rPr>
                <w:rFonts w:hint="eastAsia" w:ascii="仿宋_GB2312" w:eastAsia="仿宋_GB2312"/>
                <w:kern w:val="0"/>
              </w:rPr>
              <w:t>标准</w:t>
            </w:r>
          </w:p>
        </w:tc>
        <w:tc>
          <w:tcPr>
            <w:tcW w:w="2955" w:type="dxa"/>
            <w:gridSpan w:val="2"/>
            <w:tcBorders>
              <w:right w:val="single" w:color="auto" w:sz="4" w:space="0"/>
            </w:tcBorders>
            <w:tcMar>
              <w:top w:w="75" w:type="dxa"/>
              <w:left w:w="75" w:type="dxa"/>
              <w:bottom w:w="75" w:type="dxa"/>
              <w:right w:w="75" w:type="dxa"/>
            </w:tcMar>
            <w:vAlign w:val="center"/>
          </w:tcPr>
          <w:p w14:paraId="52EFD27B">
            <w:pPr>
              <w:pBdr>
                <w:top w:val="none" w:color="auto" w:sz="0" w:space="0"/>
                <w:left w:val="none" w:color="auto" w:sz="0" w:space="0"/>
                <w:bottom w:val="none" w:color="auto" w:sz="0" w:space="0"/>
                <w:right w:val="none" w:color="auto" w:sz="0" w:space="0"/>
                <w:between w:val="none" w:color="auto" w:sz="0" w:space="0"/>
              </w:pBdr>
              <w:spacing w:line="360" w:lineRule="exact"/>
              <w:ind w:left="150" w:right="150"/>
              <w:jc w:val="center"/>
              <w:textAlignment w:val="baseline"/>
              <w:rPr>
                <w:rFonts w:ascii="仿宋_GB2312" w:eastAsia="仿宋_GB2312"/>
                <w:kern w:val="0"/>
              </w:rPr>
            </w:pPr>
            <w:r>
              <w:rPr>
                <w:rFonts w:hint="eastAsia" w:ascii="仿宋_GB2312" w:hAnsi="宋体" w:eastAsia="仿宋_GB2312" w:cs="仿宋_GB2312"/>
                <w:kern w:val="0"/>
              </w:rPr>
              <w:t>监测值</w:t>
            </w:r>
          </w:p>
        </w:tc>
        <w:tc>
          <w:tcPr>
            <w:tcW w:w="1215" w:type="dxa"/>
            <w:vMerge w:val="restart"/>
            <w:tcMar>
              <w:top w:w="75" w:type="dxa"/>
              <w:left w:w="75" w:type="dxa"/>
              <w:bottom w:w="75" w:type="dxa"/>
              <w:right w:w="75" w:type="dxa"/>
            </w:tcMar>
            <w:vAlign w:val="center"/>
          </w:tcPr>
          <w:p w14:paraId="5E07F615">
            <w:pPr>
              <w:pBdr>
                <w:top w:val="none" w:color="auto" w:sz="0" w:space="0"/>
                <w:left w:val="none" w:color="auto" w:sz="0" w:space="0"/>
                <w:bottom w:val="none" w:color="auto" w:sz="0" w:space="0"/>
                <w:right w:val="none" w:color="auto" w:sz="0" w:space="0"/>
                <w:between w:val="none" w:color="auto" w:sz="0" w:space="0"/>
              </w:pBdr>
              <w:spacing w:line="360" w:lineRule="exact"/>
              <w:ind w:left="150" w:right="150"/>
              <w:textAlignment w:val="baseline"/>
              <w:rPr>
                <w:rFonts w:ascii="仿宋_GB2312" w:eastAsia="仿宋_GB2312"/>
                <w:kern w:val="0"/>
              </w:rPr>
            </w:pPr>
            <w:r>
              <w:rPr>
                <w:rFonts w:hint="eastAsia" w:ascii="仿宋_GB2312" w:hAnsi="宋体" w:eastAsia="仿宋_GB2312" w:cs="仿宋_GB2312"/>
                <w:kern w:val="0"/>
              </w:rPr>
              <w:t>检测指标合格率（</w:t>
            </w:r>
            <w:r>
              <w:rPr>
                <w:rFonts w:ascii="仿宋_GB2312" w:hAnsi="宋体" w:eastAsia="仿宋_GB2312" w:cs="仿宋_GB2312"/>
                <w:kern w:val="0"/>
              </w:rPr>
              <w:t>%</w:t>
            </w:r>
            <w:r>
              <w:rPr>
                <w:rFonts w:hint="eastAsia" w:ascii="仿宋_GB2312" w:hAnsi="宋体" w:eastAsia="仿宋_GB2312" w:cs="仿宋_GB2312"/>
                <w:kern w:val="0"/>
              </w:rPr>
              <w:t>）</w:t>
            </w:r>
          </w:p>
        </w:tc>
        <w:tc>
          <w:tcPr>
            <w:tcW w:w="1758" w:type="dxa"/>
            <w:vMerge w:val="restart"/>
            <w:tcMar>
              <w:top w:w="75" w:type="dxa"/>
              <w:left w:w="75" w:type="dxa"/>
              <w:bottom w:w="75" w:type="dxa"/>
              <w:right w:w="75" w:type="dxa"/>
            </w:tcMar>
            <w:vAlign w:val="center"/>
          </w:tcPr>
          <w:p w14:paraId="043F2C76">
            <w:pPr>
              <w:pBdr>
                <w:top w:val="none" w:color="auto" w:sz="0" w:space="0"/>
                <w:left w:val="none" w:color="auto" w:sz="0" w:space="0"/>
                <w:bottom w:val="none" w:color="auto" w:sz="0" w:space="0"/>
                <w:right w:val="none" w:color="auto" w:sz="0" w:space="0"/>
                <w:between w:val="none" w:color="auto" w:sz="0" w:space="0"/>
              </w:pBdr>
              <w:spacing w:line="360" w:lineRule="exact"/>
              <w:ind w:left="150" w:right="150"/>
              <w:textAlignment w:val="baseline"/>
              <w:rPr>
                <w:rFonts w:ascii="仿宋_GB2312" w:eastAsia="仿宋_GB2312"/>
                <w:kern w:val="0"/>
              </w:rPr>
            </w:pPr>
            <w:r>
              <w:rPr>
                <w:rFonts w:hint="eastAsia" w:ascii="仿宋_GB2312" w:hAnsi="宋体" w:eastAsia="仿宋_GB2312" w:cs="仿宋_GB2312"/>
                <w:kern w:val="0"/>
              </w:rPr>
              <w:t>备注</w:t>
            </w:r>
          </w:p>
        </w:tc>
      </w:tr>
      <w:tr w14:paraId="79576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vMerge w:val="continue"/>
            <w:vAlign w:val="center"/>
          </w:tcPr>
          <w:p w14:paraId="24CF9B78">
            <w:pPr>
              <w:pBdr>
                <w:top w:val="none" w:color="auto" w:sz="0" w:space="0"/>
                <w:left w:val="none" w:color="auto" w:sz="0" w:space="0"/>
                <w:bottom w:val="none" w:color="auto" w:sz="0" w:space="0"/>
                <w:right w:val="none" w:color="auto" w:sz="0" w:space="0"/>
                <w:between w:val="none" w:color="auto" w:sz="0" w:space="0"/>
              </w:pBdr>
              <w:spacing w:line="360" w:lineRule="exact"/>
              <w:rPr>
                <w:rFonts w:ascii="仿宋_GB2312" w:eastAsia="仿宋_GB2312"/>
                <w:kern w:val="0"/>
              </w:rPr>
            </w:pPr>
          </w:p>
        </w:tc>
        <w:tc>
          <w:tcPr>
            <w:tcW w:w="5074" w:type="dxa"/>
            <w:vMerge w:val="continue"/>
            <w:vAlign w:val="center"/>
          </w:tcPr>
          <w:p w14:paraId="69621365">
            <w:pPr>
              <w:pBdr>
                <w:top w:val="none" w:color="auto" w:sz="0" w:space="0"/>
                <w:left w:val="none" w:color="auto" w:sz="0" w:space="0"/>
                <w:bottom w:val="none" w:color="auto" w:sz="0" w:space="0"/>
                <w:right w:val="none" w:color="auto" w:sz="0" w:space="0"/>
                <w:between w:val="none" w:color="auto" w:sz="0" w:space="0"/>
              </w:pBdr>
              <w:spacing w:line="360" w:lineRule="exact"/>
              <w:rPr>
                <w:rFonts w:ascii="仿宋_GB2312" w:eastAsia="仿宋_GB2312"/>
                <w:kern w:val="0"/>
              </w:rPr>
            </w:pPr>
          </w:p>
        </w:tc>
        <w:tc>
          <w:tcPr>
            <w:tcW w:w="1890" w:type="dxa"/>
            <w:vMerge w:val="continue"/>
            <w:vAlign w:val="center"/>
          </w:tcPr>
          <w:p w14:paraId="0AA78D62">
            <w:pPr>
              <w:pBdr>
                <w:top w:val="none" w:color="auto" w:sz="0" w:space="0"/>
                <w:left w:val="none" w:color="auto" w:sz="0" w:space="0"/>
                <w:bottom w:val="none" w:color="auto" w:sz="0" w:space="0"/>
                <w:right w:val="none" w:color="auto" w:sz="0" w:space="0"/>
                <w:between w:val="none" w:color="auto" w:sz="0" w:space="0"/>
              </w:pBdr>
              <w:spacing w:line="360" w:lineRule="exact"/>
              <w:rPr>
                <w:rFonts w:ascii="仿宋_GB2312" w:eastAsia="仿宋_GB2312"/>
                <w:kern w:val="0"/>
              </w:rPr>
            </w:pPr>
          </w:p>
        </w:tc>
        <w:tc>
          <w:tcPr>
            <w:tcW w:w="1470" w:type="dxa"/>
            <w:tcMar>
              <w:top w:w="75" w:type="dxa"/>
              <w:left w:w="75" w:type="dxa"/>
              <w:bottom w:w="75" w:type="dxa"/>
              <w:right w:w="75" w:type="dxa"/>
            </w:tcMar>
            <w:vAlign w:val="center"/>
          </w:tcPr>
          <w:p w14:paraId="2673B001">
            <w:pPr>
              <w:pBdr>
                <w:top w:val="none" w:color="auto" w:sz="0" w:space="0"/>
                <w:left w:val="none" w:color="auto" w:sz="0" w:space="0"/>
                <w:bottom w:val="none" w:color="auto" w:sz="0" w:space="0"/>
                <w:right w:val="none" w:color="auto" w:sz="0" w:space="0"/>
                <w:between w:val="none" w:color="auto" w:sz="0" w:space="0"/>
              </w:pBdr>
              <w:spacing w:line="360" w:lineRule="exact"/>
              <w:ind w:left="150" w:right="150"/>
              <w:jc w:val="center"/>
              <w:textAlignment w:val="baseline"/>
              <w:rPr>
                <w:rFonts w:ascii="仿宋_GB2312" w:eastAsia="仿宋_GB2312"/>
                <w:kern w:val="0"/>
              </w:rPr>
            </w:pPr>
            <w:r>
              <w:rPr>
                <w:rFonts w:hint="eastAsia" w:ascii="仿宋_GB2312" w:hAnsi="宋体" w:eastAsia="仿宋_GB2312" w:cs="仿宋_GB2312"/>
                <w:kern w:val="0"/>
              </w:rPr>
              <w:t>最大值</w:t>
            </w:r>
          </w:p>
        </w:tc>
        <w:tc>
          <w:tcPr>
            <w:tcW w:w="1485" w:type="dxa"/>
            <w:tcBorders>
              <w:right w:val="single" w:color="auto" w:sz="4" w:space="0"/>
            </w:tcBorders>
            <w:tcMar>
              <w:top w:w="75" w:type="dxa"/>
              <w:left w:w="75" w:type="dxa"/>
              <w:bottom w:w="75" w:type="dxa"/>
              <w:right w:w="75" w:type="dxa"/>
            </w:tcMar>
            <w:vAlign w:val="center"/>
          </w:tcPr>
          <w:p w14:paraId="3CA8D816">
            <w:pPr>
              <w:pBdr>
                <w:top w:val="none" w:color="auto" w:sz="0" w:space="0"/>
                <w:left w:val="none" w:color="auto" w:sz="0" w:space="0"/>
                <w:bottom w:val="none" w:color="auto" w:sz="0" w:space="0"/>
                <w:right w:val="none" w:color="auto" w:sz="0" w:space="0"/>
                <w:between w:val="none" w:color="auto" w:sz="0" w:space="0"/>
              </w:pBdr>
              <w:spacing w:line="360" w:lineRule="exact"/>
              <w:ind w:left="150" w:right="150"/>
              <w:jc w:val="center"/>
              <w:textAlignment w:val="baseline"/>
              <w:rPr>
                <w:rFonts w:ascii="仿宋_GB2312" w:eastAsia="仿宋_GB2312"/>
                <w:kern w:val="0"/>
              </w:rPr>
            </w:pPr>
            <w:r>
              <w:rPr>
                <w:rFonts w:hint="eastAsia" w:ascii="仿宋_GB2312" w:hAnsi="宋体" w:eastAsia="仿宋_GB2312" w:cs="仿宋_GB2312"/>
                <w:kern w:val="0"/>
              </w:rPr>
              <w:t>最小值</w:t>
            </w:r>
          </w:p>
        </w:tc>
        <w:tc>
          <w:tcPr>
            <w:tcW w:w="1215" w:type="dxa"/>
            <w:vMerge w:val="continue"/>
            <w:vAlign w:val="bottom"/>
          </w:tcPr>
          <w:p w14:paraId="47520993">
            <w:pPr>
              <w:pBdr>
                <w:top w:val="none" w:color="auto" w:sz="0" w:space="0"/>
                <w:left w:val="none" w:color="auto" w:sz="0" w:space="0"/>
                <w:bottom w:val="none" w:color="auto" w:sz="0" w:space="0"/>
                <w:right w:val="none" w:color="auto" w:sz="0" w:space="0"/>
                <w:between w:val="none" w:color="auto" w:sz="0" w:space="0"/>
              </w:pBdr>
              <w:spacing w:line="360" w:lineRule="exact"/>
              <w:rPr>
                <w:rFonts w:ascii="仿宋_GB2312" w:eastAsia="仿宋_GB2312"/>
                <w:kern w:val="0"/>
              </w:rPr>
            </w:pPr>
          </w:p>
        </w:tc>
        <w:tc>
          <w:tcPr>
            <w:tcW w:w="1758" w:type="dxa"/>
            <w:vMerge w:val="continue"/>
            <w:vAlign w:val="bottom"/>
          </w:tcPr>
          <w:p w14:paraId="6344834C">
            <w:pPr>
              <w:pBdr>
                <w:top w:val="none" w:color="auto" w:sz="0" w:space="0"/>
                <w:left w:val="none" w:color="auto" w:sz="0" w:space="0"/>
                <w:bottom w:val="none" w:color="auto" w:sz="0" w:space="0"/>
                <w:right w:val="none" w:color="auto" w:sz="0" w:space="0"/>
                <w:between w:val="none" w:color="auto" w:sz="0" w:space="0"/>
              </w:pBdr>
              <w:spacing w:line="360" w:lineRule="exact"/>
              <w:rPr>
                <w:rFonts w:ascii="仿宋_GB2312" w:eastAsia="仿宋_GB2312"/>
                <w:kern w:val="0"/>
              </w:rPr>
            </w:pPr>
          </w:p>
        </w:tc>
      </w:tr>
      <w:tr w14:paraId="1FE83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5E443AA5">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w:t>
            </w:r>
          </w:p>
        </w:tc>
        <w:tc>
          <w:tcPr>
            <w:tcW w:w="5074" w:type="dxa"/>
            <w:tcMar>
              <w:top w:w="75" w:type="dxa"/>
              <w:left w:w="75" w:type="dxa"/>
              <w:bottom w:w="75" w:type="dxa"/>
              <w:right w:w="75" w:type="dxa"/>
            </w:tcMar>
            <w:vAlign w:val="center"/>
          </w:tcPr>
          <w:p w14:paraId="359A96C7">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总大肠菌群</w:t>
            </w:r>
            <w:r>
              <w:rPr>
                <w:rFonts w:ascii="仿宋_GB2312" w:hAnsi="宋体" w:eastAsia="仿宋_GB2312" w:cs="仿宋_GB2312"/>
                <w:kern w:val="0"/>
              </w:rPr>
              <w:t>(MPN/100mL</w:t>
            </w:r>
            <w:r>
              <w:rPr>
                <w:rFonts w:hint="eastAsia" w:ascii="仿宋_GB2312" w:hAnsi="宋体" w:eastAsia="仿宋_GB2312" w:cs="仿宋_GB2312"/>
                <w:kern w:val="0"/>
              </w:rPr>
              <w:t>或</w:t>
            </w:r>
            <w:r>
              <w:rPr>
                <w:rFonts w:ascii="仿宋_GB2312" w:hAnsi="宋体" w:eastAsia="仿宋_GB2312" w:cs="仿宋_GB2312"/>
                <w:kern w:val="0"/>
              </w:rPr>
              <w:t>CFU/100mL)</w:t>
            </w:r>
          </w:p>
        </w:tc>
        <w:tc>
          <w:tcPr>
            <w:tcW w:w="1890" w:type="dxa"/>
            <w:tcMar>
              <w:top w:w="75" w:type="dxa"/>
              <w:left w:w="75" w:type="dxa"/>
              <w:bottom w:w="75" w:type="dxa"/>
              <w:right w:w="75" w:type="dxa"/>
            </w:tcMar>
            <w:vAlign w:val="center"/>
          </w:tcPr>
          <w:p w14:paraId="7F32A536">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不得检出</w:t>
            </w:r>
          </w:p>
        </w:tc>
        <w:tc>
          <w:tcPr>
            <w:tcW w:w="1470" w:type="dxa"/>
            <w:tcMar>
              <w:top w:w="75" w:type="dxa"/>
              <w:left w:w="75" w:type="dxa"/>
              <w:bottom w:w="75" w:type="dxa"/>
              <w:right w:w="75" w:type="dxa"/>
            </w:tcMar>
            <w:vAlign w:val="center"/>
          </w:tcPr>
          <w:p w14:paraId="1936528E">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cs="仿宋_GB2312"/>
                <w:kern w:val="0"/>
              </w:rPr>
            </w:pPr>
            <w:r>
              <w:rPr>
                <w:rFonts w:ascii="仿宋_GB2312" w:eastAsia="仿宋_GB2312" w:cs="仿宋_GB2312"/>
                <w:kern w:val="0"/>
              </w:rPr>
              <w:t>0</w:t>
            </w:r>
          </w:p>
        </w:tc>
        <w:tc>
          <w:tcPr>
            <w:tcW w:w="1485" w:type="dxa"/>
            <w:tcMar>
              <w:top w:w="75" w:type="dxa"/>
              <w:left w:w="75" w:type="dxa"/>
              <w:bottom w:w="75" w:type="dxa"/>
              <w:right w:w="75" w:type="dxa"/>
            </w:tcMar>
            <w:vAlign w:val="center"/>
          </w:tcPr>
          <w:p w14:paraId="20D4A912">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cs="仿宋_GB2312"/>
                <w:kern w:val="0"/>
              </w:rPr>
            </w:pPr>
            <w:r>
              <w:rPr>
                <w:rFonts w:ascii="仿宋_GB2312" w:eastAsia="仿宋_GB2312" w:cs="仿宋_GB2312"/>
                <w:kern w:val="0"/>
              </w:rPr>
              <w:t>0</w:t>
            </w:r>
          </w:p>
        </w:tc>
        <w:tc>
          <w:tcPr>
            <w:tcW w:w="1215" w:type="dxa"/>
            <w:tcMar>
              <w:top w:w="75" w:type="dxa"/>
              <w:left w:w="75" w:type="dxa"/>
              <w:bottom w:w="75" w:type="dxa"/>
              <w:right w:w="75" w:type="dxa"/>
            </w:tcMar>
            <w:vAlign w:val="center"/>
          </w:tcPr>
          <w:p w14:paraId="15DBD30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7BB1ED1C">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5D099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6DD0F90F">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2</w:t>
            </w:r>
          </w:p>
        </w:tc>
        <w:tc>
          <w:tcPr>
            <w:tcW w:w="5074" w:type="dxa"/>
            <w:tcMar>
              <w:top w:w="75" w:type="dxa"/>
              <w:left w:w="75" w:type="dxa"/>
              <w:bottom w:w="75" w:type="dxa"/>
              <w:right w:w="75" w:type="dxa"/>
            </w:tcMar>
            <w:vAlign w:val="center"/>
          </w:tcPr>
          <w:p w14:paraId="60771CA0">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大肠埃希氏菌</w:t>
            </w:r>
            <w:r>
              <w:rPr>
                <w:rFonts w:ascii="仿宋_GB2312" w:hAnsi="宋体" w:eastAsia="仿宋_GB2312" w:cs="仿宋_GB2312"/>
                <w:kern w:val="0"/>
              </w:rPr>
              <w:t>(MPN/100mL</w:t>
            </w:r>
            <w:r>
              <w:rPr>
                <w:rFonts w:hint="eastAsia" w:ascii="仿宋_GB2312" w:hAnsi="宋体" w:eastAsia="仿宋_GB2312" w:cs="仿宋_GB2312"/>
                <w:kern w:val="0"/>
              </w:rPr>
              <w:t>或</w:t>
            </w:r>
            <w:r>
              <w:rPr>
                <w:rFonts w:ascii="仿宋_GB2312" w:hAnsi="宋体" w:eastAsia="仿宋_GB2312" w:cs="仿宋_GB2312"/>
                <w:kern w:val="0"/>
              </w:rPr>
              <w:t>CFU/100mL)</w:t>
            </w:r>
          </w:p>
        </w:tc>
        <w:tc>
          <w:tcPr>
            <w:tcW w:w="1890" w:type="dxa"/>
            <w:tcMar>
              <w:top w:w="75" w:type="dxa"/>
              <w:left w:w="75" w:type="dxa"/>
              <w:bottom w:w="75" w:type="dxa"/>
              <w:right w:w="75" w:type="dxa"/>
            </w:tcMar>
            <w:vAlign w:val="center"/>
          </w:tcPr>
          <w:p w14:paraId="1283C36E">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不得检出</w:t>
            </w:r>
          </w:p>
        </w:tc>
        <w:tc>
          <w:tcPr>
            <w:tcW w:w="1470" w:type="dxa"/>
            <w:tcMar>
              <w:top w:w="75" w:type="dxa"/>
              <w:left w:w="75" w:type="dxa"/>
              <w:bottom w:w="75" w:type="dxa"/>
              <w:right w:w="75" w:type="dxa"/>
            </w:tcMar>
            <w:vAlign w:val="center"/>
          </w:tcPr>
          <w:p w14:paraId="01E218DF">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cs="仿宋_GB2312"/>
                <w:kern w:val="0"/>
              </w:rPr>
            </w:pPr>
            <w:r>
              <w:rPr>
                <w:rFonts w:hint="eastAsia" w:ascii="仿宋_GB2312" w:eastAsia="仿宋_GB2312" w:cs="仿宋_GB2312"/>
                <w:kern w:val="0"/>
              </w:rPr>
              <w:t>0</w:t>
            </w:r>
          </w:p>
        </w:tc>
        <w:tc>
          <w:tcPr>
            <w:tcW w:w="1485" w:type="dxa"/>
            <w:tcMar>
              <w:top w:w="75" w:type="dxa"/>
              <w:left w:w="75" w:type="dxa"/>
              <w:bottom w:w="75" w:type="dxa"/>
              <w:right w:w="75" w:type="dxa"/>
            </w:tcMar>
            <w:vAlign w:val="center"/>
          </w:tcPr>
          <w:p w14:paraId="04DDF869">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cs="仿宋_GB2312"/>
                <w:kern w:val="0"/>
              </w:rPr>
            </w:pPr>
            <w:r>
              <w:rPr>
                <w:rFonts w:hint="eastAsia" w:ascii="仿宋_GB2312" w:eastAsia="仿宋_GB2312" w:cs="仿宋_GB2312"/>
                <w:kern w:val="0"/>
              </w:rPr>
              <w:t>0</w:t>
            </w:r>
          </w:p>
        </w:tc>
        <w:tc>
          <w:tcPr>
            <w:tcW w:w="1215" w:type="dxa"/>
            <w:tcMar>
              <w:top w:w="75" w:type="dxa"/>
              <w:left w:w="75" w:type="dxa"/>
              <w:bottom w:w="75" w:type="dxa"/>
              <w:right w:w="75" w:type="dxa"/>
            </w:tcMar>
            <w:vAlign w:val="center"/>
          </w:tcPr>
          <w:p w14:paraId="2863B74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cs="仿宋_GB2312"/>
                <w:kern w:val="0"/>
              </w:rPr>
            </w:pPr>
            <w:r>
              <w:rPr>
                <w:rFonts w:hint="eastAsia" w:ascii="仿宋_GB2312" w:eastAsia="仿宋_GB2312" w:cs="仿宋_GB2312"/>
                <w:kern w:val="0"/>
              </w:rPr>
              <w:t>100%</w:t>
            </w:r>
          </w:p>
        </w:tc>
        <w:tc>
          <w:tcPr>
            <w:tcW w:w="1758" w:type="dxa"/>
            <w:tcMar>
              <w:top w:w="75" w:type="dxa"/>
              <w:left w:w="75" w:type="dxa"/>
              <w:bottom w:w="75" w:type="dxa"/>
              <w:right w:w="75" w:type="dxa"/>
            </w:tcMar>
            <w:vAlign w:val="center"/>
          </w:tcPr>
          <w:p w14:paraId="56A25D5C">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0C5DB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1D05A8A5">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3</w:t>
            </w:r>
          </w:p>
        </w:tc>
        <w:tc>
          <w:tcPr>
            <w:tcW w:w="5074" w:type="dxa"/>
            <w:tcMar>
              <w:top w:w="75" w:type="dxa"/>
              <w:left w:w="75" w:type="dxa"/>
              <w:bottom w:w="75" w:type="dxa"/>
              <w:right w:w="75" w:type="dxa"/>
            </w:tcMar>
            <w:vAlign w:val="center"/>
          </w:tcPr>
          <w:p w14:paraId="0126FEC2">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菌落总数</w:t>
            </w:r>
            <w:r>
              <w:rPr>
                <w:rFonts w:ascii="仿宋_GB2312" w:hAnsi="宋体" w:eastAsia="仿宋_GB2312" w:cs="仿宋_GB2312"/>
                <w:kern w:val="0"/>
              </w:rPr>
              <w:t>(CFU/mL)</w:t>
            </w:r>
          </w:p>
        </w:tc>
        <w:tc>
          <w:tcPr>
            <w:tcW w:w="1890" w:type="dxa"/>
            <w:tcMar>
              <w:top w:w="75" w:type="dxa"/>
              <w:left w:w="75" w:type="dxa"/>
              <w:bottom w:w="75" w:type="dxa"/>
              <w:right w:w="75" w:type="dxa"/>
            </w:tcMar>
            <w:vAlign w:val="center"/>
          </w:tcPr>
          <w:p w14:paraId="267B990F">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100</w:t>
            </w:r>
          </w:p>
        </w:tc>
        <w:tc>
          <w:tcPr>
            <w:tcW w:w="1470" w:type="dxa"/>
            <w:tcMar>
              <w:top w:w="75" w:type="dxa"/>
              <w:left w:w="75" w:type="dxa"/>
              <w:bottom w:w="75" w:type="dxa"/>
              <w:right w:w="75" w:type="dxa"/>
            </w:tcMar>
            <w:vAlign w:val="center"/>
          </w:tcPr>
          <w:p w14:paraId="67D2ED95">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cs="仿宋_GB2312"/>
                <w:kern w:val="0"/>
              </w:rPr>
            </w:pPr>
            <w:r>
              <w:rPr>
                <w:rFonts w:hint="eastAsia" w:ascii="仿宋_GB2312" w:eastAsia="仿宋_GB2312" w:cs="仿宋_GB2312"/>
                <w:kern w:val="0"/>
              </w:rPr>
              <w:t>85</w:t>
            </w:r>
          </w:p>
        </w:tc>
        <w:tc>
          <w:tcPr>
            <w:tcW w:w="1485" w:type="dxa"/>
            <w:tcMar>
              <w:top w:w="75" w:type="dxa"/>
              <w:left w:w="75" w:type="dxa"/>
              <w:bottom w:w="75" w:type="dxa"/>
              <w:right w:w="75" w:type="dxa"/>
            </w:tcMar>
            <w:vAlign w:val="center"/>
          </w:tcPr>
          <w:p w14:paraId="2C24D80B">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cs="仿宋_GB2312"/>
                <w:kern w:val="0"/>
              </w:rPr>
            </w:pPr>
            <w:r>
              <w:rPr>
                <w:rFonts w:hint="eastAsia" w:ascii="仿宋_GB2312" w:eastAsia="仿宋_GB2312" w:cs="仿宋_GB2312"/>
                <w:kern w:val="0"/>
              </w:rPr>
              <w:t>0</w:t>
            </w:r>
          </w:p>
        </w:tc>
        <w:tc>
          <w:tcPr>
            <w:tcW w:w="1215" w:type="dxa"/>
            <w:tcMar>
              <w:top w:w="75" w:type="dxa"/>
              <w:left w:w="75" w:type="dxa"/>
              <w:bottom w:w="75" w:type="dxa"/>
              <w:right w:w="75" w:type="dxa"/>
            </w:tcMar>
            <w:vAlign w:val="center"/>
          </w:tcPr>
          <w:p w14:paraId="586A02CD">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cs="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162FB7CF">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6049F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07D28487">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4</w:t>
            </w:r>
          </w:p>
        </w:tc>
        <w:tc>
          <w:tcPr>
            <w:tcW w:w="5074" w:type="dxa"/>
            <w:tcMar>
              <w:top w:w="75" w:type="dxa"/>
              <w:left w:w="75" w:type="dxa"/>
              <w:bottom w:w="75" w:type="dxa"/>
              <w:right w:w="75" w:type="dxa"/>
            </w:tcMar>
            <w:vAlign w:val="center"/>
          </w:tcPr>
          <w:p w14:paraId="3EE6E449">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砷</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3B1F245D">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0.01</w:t>
            </w:r>
          </w:p>
        </w:tc>
        <w:tc>
          <w:tcPr>
            <w:tcW w:w="1470" w:type="dxa"/>
            <w:tcMar>
              <w:top w:w="75" w:type="dxa"/>
              <w:left w:w="75" w:type="dxa"/>
              <w:bottom w:w="75" w:type="dxa"/>
              <w:right w:w="75" w:type="dxa"/>
            </w:tcMar>
            <w:vAlign w:val="center"/>
          </w:tcPr>
          <w:p w14:paraId="0415B6C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cs="仿宋_GB2312"/>
                <w:kern w:val="0"/>
              </w:rPr>
            </w:pPr>
            <w:r>
              <w:rPr>
                <w:rFonts w:hint="eastAsia" w:ascii="仿宋_GB2312" w:hAnsi="仿宋_GB2312" w:eastAsia="仿宋_GB2312" w:cs="仿宋_GB2312"/>
                <w:kern w:val="0"/>
              </w:rPr>
              <w:t>9.2×10</w:t>
            </w:r>
            <w:r>
              <w:rPr>
                <w:rFonts w:hint="eastAsia" w:ascii="仿宋_GB2312" w:hAnsi="仿宋_GB2312" w:eastAsia="仿宋_GB2312" w:cs="仿宋_GB2312"/>
                <w:color w:val="000000"/>
                <w:vertAlign w:val="superscript"/>
              </w:rPr>
              <w:t>-4</w:t>
            </w:r>
          </w:p>
        </w:tc>
        <w:tc>
          <w:tcPr>
            <w:tcW w:w="1485" w:type="dxa"/>
            <w:tcMar>
              <w:top w:w="75" w:type="dxa"/>
              <w:left w:w="75" w:type="dxa"/>
              <w:bottom w:w="75" w:type="dxa"/>
              <w:right w:w="75" w:type="dxa"/>
            </w:tcMar>
            <w:vAlign w:val="center"/>
          </w:tcPr>
          <w:p w14:paraId="02790DC5">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cs="仿宋_GB2312"/>
                <w:kern w:val="0"/>
              </w:rPr>
            </w:pPr>
            <w:r>
              <w:rPr>
                <w:rFonts w:hint="eastAsia" w:ascii="仿宋_GB2312" w:hAnsi="仿宋_GB2312" w:eastAsia="仿宋_GB2312" w:cs="仿宋_GB2312"/>
                <w:kern w:val="0"/>
              </w:rPr>
              <w:t>3.1×10</w:t>
            </w:r>
            <w:r>
              <w:rPr>
                <w:rFonts w:hint="eastAsia" w:ascii="仿宋_GB2312" w:hAnsi="仿宋_GB2312" w:eastAsia="仿宋_GB2312" w:cs="仿宋_GB2312"/>
                <w:color w:val="000000"/>
                <w:vertAlign w:val="superscript"/>
              </w:rPr>
              <w:t>-4</w:t>
            </w:r>
          </w:p>
        </w:tc>
        <w:tc>
          <w:tcPr>
            <w:tcW w:w="1215" w:type="dxa"/>
            <w:tcMar>
              <w:top w:w="75" w:type="dxa"/>
              <w:left w:w="75" w:type="dxa"/>
              <w:bottom w:w="75" w:type="dxa"/>
              <w:right w:w="75" w:type="dxa"/>
            </w:tcMar>
            <w:vAlign w:val="center"/>
          </w:tcPr>
          <w:p w14:paraId="4FB7D33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0808D732">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44F65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01D083A3">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5</w:t>
            </w:r>
          </w:p>
        </w:tc>
        <w:tc>
          <w:tcPr>
            <w:tcW w:w="5074" w:type="dxa"/>
            <w:tcMar>
              <w:top w:w="75" w:type="dxa"/>
              <w:left w:w="75" w:type="dxa"/>
              <w:bottom w:w="75" w:type="dxa"/>
              <w:right w:w="75" w:type="dxa"/>
            </w:tcMar>
            <w:vAlign w:val="center"/>
          </w:tcPr>
          <w:p w14:paraId="7D4CFF5E">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镉</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281EE929">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0.005</w:t>
            </w:r>
          </w:p>
        </w:tc>
        <w:tc>
          <w:tcPr>
            <w:tcW w:w="1470" w:type="dxa"/>
            <w:tcMar>
              <w:top w:w="75" w:type="dxa"/>
              <w:left w:w="75" w:type="dxa"/>
              <w:bottom w:w="75" w:type="dxa"/>
              <w:right w:w="75" w:type="dxa"/>
            </w:tcMar>
            <w:vAlign w:val="center"/>
          </w:tcPr>
          <w:p w14:paraId="3298322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3.0</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-5</w:t>
            </w:r>
          </w:p>
        </w:tc>
        <w:tc>
          <w:tcPr>
            <w:tcW w:w="1485" w:type="dxa"/>
            <w:tcMar>
              <w:top w:w="75" w:type="dxa"/>
              <w:left w:w="75" w:type="dxa"/>
              <w:bottom w:w="75" w:type="dxa"/>
              <w:right w:w="75" w:type="dxa"/>
            </w:tcMar>
            <w:vAlign w:val="center"/>
          </w:tcPr>
          <w:p w14:paraId="2C2B26F9">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3.0</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-5</w:t>
            </w:r>
          </w:p>
        </w:tc>
        <w:tc>
          <w:tcPr>
            <w:tcW w:w="1215" w:type="dxa"/>
            <w:tcMar>
              <w:top w:w="75" w:type="dxa"/>
              <w:left w:w="75" w:type="dxa"/>
              <w:bottom w:w="75" w:type="dxa"/>
              <w:right w:w="75" w:type="dxa"/>
            </w:tcMar>
            <w:vAlign w:val="center"/>
          </w:tcPr>
          <w:p w14:paraId="01666D71">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0DFB295D">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34A90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5D332D79">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6</w:t>
            </w:r>
          </w:p>
        </w:tc>
        <w:tc>
          <w:tcPr>
            <w:tcW w:w="5074" w:type="dxa"/>
            <w:tcMar>
              <w:top w:w="75" w:type="dxa"/>
              <w:left w:w="75" w:type="dxa"/>
              <w:bottom w:w="75" w:type="dxa"/>
              <w:right w:w="75" w:type="dxa"/>
            </w:tcMar>
            <w:vAlign w:val="center"/>
          </w:tcPr>
          <w:p w14:paraId="01D5B203">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铬（六价）</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25BBA460">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0.05</w:t>
            </w:r>
          </w:p>
        </w:tc>
        <w:tc>
          <w:tcPr>
            <w:tcW w:w="1470" w:type="dxa"/>
            <w:tcMar>
              <w:top w:w="75" w:type="dxa"/>
              <w:left w:w="75" w:type="dxa"/>
              <w:bottom w:w="75" w:type="dxa"/>
              <w:right w:w="75" w:type="dxa"/>
            </w:tcMar>
            <w:vAlign w:val="center"/>
          </w:tcPr>
          <w:p w14:paraId="3710837D">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2.0</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-3</w:t>
            </w:r>
          </w:p>
        </w:tc>
        <w:tc>
          <w:tcPr>
            <w:tcW w:w="1485" w:type="dxa"/>
            <w:tcMar>
              <w:top w:w="75" w:type="dxa"/>
              <w:left w:w="75" w:type="dxa"/>
              <w:bottom w:w="75" w:type="dxa"/>
              <w:right w:w="75" w:type="dxa"/>
            </w:tcMar>
            <w:vAlign w:val="center"/>
          </w:tcPr>
          <w:p w14:paraId="73750F5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2.0</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-3</w:t>
            </w:r>
          </w:p>
        </w:tc>
        <w:tc>
          <w:tcPr>
            <w:tcW w:w="1215" w:type="dxa"/>
            <w:tcMar>
              <w:top w:w="75" w:type="dxa"/>
              <w:left w:w="75" w:type="dxa"/>
              <w:bottom w:w="75" w:type="dxa"/>
              <w:right w:w="75" w:type="dxa"/>
            </w:tcMar>
            <w:vAlign w:val="center"/>
          </w:tcPr>
          <w:p w14:paraId="60A9B760">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3258D889">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112DC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123AB776">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7</w:t>
            </w:r>
          </w:p>
        </w:tc>
        <w:tc>
          <w:tcPr>
            <w:tcW w:w="5074" w:type="dxa"/>
            <w:tcMar>
              <w:top w:w="75" w:type="dxa"/>
              <w:left w:w="75" w:type="dxa"/>
              <w:bottom w:w="75" w:type="dxa"/>
              <w:right w:w="75" w:type="dxa"/>
            </w:tcMar>
            <w:vAlign w:val="center"/>
          </w:tcPr>
          <w:p w14:paraId="68A4AEB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铅</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202061EC">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0.01</w:t>
            </w:r>
          </w:p>
        </w:tc>
        <w:tc>
          <w:tcPr>
            <w:tcW w:w="1470" w:type="dxa"/>
            <w:tcMar>
              <w:top w:w="75" w:type="dxa"/>
              <w:left w:w="75" w:type="dxa"/>
              <w:bottom w:w="75" w:type="dxa"/>
              <w:right w:w="75" w:type="dxa"/>
            </w:tcMar>
            <w:vAlign w:val="center"/>
          </w:tcPr>
          <w:p w14:paraId="0484A2ED">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仿宋_GB2312" w:eastAsia="仿宋_GB2312" w:cs="仿宋_GB2312"/>
                <w:kern w:val="0"/>
              </w:rPr>
              <w:t>1.6×10</w:t>
            </w:r>
            <w:r>
              <w:rPr>
                <w:rFonts w:hint="eastAsia" w:ascii="仿宋_GB2312" w:hAnsi="仿宋_GB2312" w:eastAsia="仿宋_GB2312" w:cs="仿宋_GB2312"/>
                <w:color w:val="000000"/>
                <w:vertAlign w:val="superscript"/>
              </w:rPr>
              <w:t>-4</w:t>
            </w:r>
          </w:p>
        </w:tc>
        <w:tc>
          <w:tcPr>
            <w:tcW w:w="1485" w:type="dxa"/>
            <w:tcMar>
              <w:top w:w="75" w:type="dxa"/>
              <w:left w:w="75" w:type="dxa"/>
              <w:bottom w:w="75" w:type="dxa"/>
              <w:right w:w="75" w:type="dxa"/>
            </w:tcMar>
            <w:vAlign w:val="center"/>
          </w:tcPr>
          <w:p w14:paraId="058D5A57">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3.5</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-5</w:t>
            </w:r>
          </w:p>
        </w:tc>
        <w:tc>
          <w:tcPr>
            <w:tcW w:w="1215" w:type="dxa"/>
            <w:tcMar>
              <w:top w:w="75" w:type="dxa"/>
              <w:left w:w="75" w:type="dxa"/>
              <w:bottom w:w="75" w:type="dxa"/>
              <w:right w:w="75" w:type="dxa"/>
            </w:tcMar>
            <w:vAlign w:val="center"/>
          </w:tcPr>
          <w:p w14:paraId="216A56F9">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3A8148C1">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65072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4359359D">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8</w:t>
            </w:r>
          </w:p>
        </w:tc>
        <w:tc>
          <w:tcPr>
            <w:tcW w:w="5074" w:type="dxa"/>
            <w:tcMar>
              <w:top w:w="75" w:type="dxa"/>
              <w:left w:w="75" w:type="dxa"/>
              <w:bottom w:w="75" w:type="dxa"/>
              <w:right w:w="75" w:type="dxa"/>
            </w:tcMar>
            <w:vAlign w:val="center"/>
          </w:tcPr>
          <w:p w14:paraId="75838AEA">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汞</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00FFE6F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0.001</w:t>
            </w:r>
          </w:p>
        </w:tc>
        <w:tc>
          <w:tcPr>
            <w:tcW w:w="1470" w:type="dxa"/>
            <w:tcMar>
              <w:top w:w="75" w:type="dxa"/>
              <w:left w:w="75" w:type="dxa"/>
              <w:bottom w:w="75" w:type="dxa"/>
              <w:right w:w="75" w:type="dxa"/>
            </w:tcMar>
            <w:vAlign w:val="center"/>
          </w:tcPr>
          <w:p w14:paraId="6CDFDA3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5.0</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-5</w:t>
            </w:r>
          </w:p>
        </w:tc>
        <w:tc>
          <w:tcPr>
            <w:tcW w:w="1485" w:type="dxa"/>
            <w:tcMar>
              <w:top w:w="75" w:type="dxa"/>
              <w:left w:w="75" w:type="dxa"/>
              <w:bottom w:w="75" w:type="dxa"/>
              <w:right w:w="75" w:type="dxa"/>
            </w:tcMar>
            <w:vAlign w:val="center"/>
          </w:tcPr>
          <w:p w14:paraId="7FC2E222">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5.0</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-5</w:t>
            </w:r>
          </w:p>
        </w:tc>
        <w:tc>
          <w:tcPr>
            <w:tcW w:w="1215" w:type="dxa"/>
            <w:tcMar>
              <w:top w:w="75" w:type="dxa"/>
              <w:left w:w="75" w:type="dxa"/>
              <w:bottom w:w="75" w:type="dxa"/>
              <w:right w:w="75" w:type="dxa"/>
            </w:tcMar>
            <w:vAlign w:val="center"/>
          </w:tcPr>
          <w:p w14:paraId="3D431CB9">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7B7A9235">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03028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392CC745">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9</w:t>
            </w:r>
          </w:p>
        </w:tc>
        <w:tc>
          <w:tcPr>
            <w:tcW w:w="5074" w:type="dxa"/>
            <w:tcMar>
              <w:top w:w="75" w:type="dxa"/>
              <w:left w:w="75" w:type="dxa"/>
              <w:bottom w:w="75" w:type="dxa"/>
              <w:right w:w="75" w:type="dxa"/>
            </w:tcMar>
            <w:vAlign w:val="center"/>
          </w:tcPr>
          <w:p w14:paraId="5385632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氰化物</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06C1F971">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0.05</w:t>
            </w:r>
          </w:p>
        </w:tc>
        <w:tc>
          <w:tcPr>
            <w:tcW w:w="1470" w:type="dxa"/>
            <w:tcMar>
              <w:top w:w="75" w:type="dxa"/>
              <w:left w:w="75" w:type="dxa"/>
              <w:bottom w:w="75" w:type="dxa"/>
              <w:right w:w="75" w:type="dxa"/>
            </w:tcMar>
            <w:vAlign w:val="center"/>
          </w:tcPr>
          <w:p w14:paraId="4676318D">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1.0</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-3</w:t>
            </w:r>
          </w:p>
        </w:tc>
        <w:tc>
          <w:tcPr>
            <w:tcW w:w="1485" w:type="dxa"/>
            <w:tcMar>
              <w:top w:w="75" w:type="dxa"/>
              <w:left w:w="75" w:type="dxa"/>
              <w:bottom w:w="75" w:type="dxa"/>
              <w:right w:w="75" w:type="dxa"/>
            </w:tcMar>
            <w:vAlign w:val="center"/>
          </w:tcPr>
          <w:p w14:paraId="6DA76D61">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1.0</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-3</w:t>
            </w:r>
          </w:p>
        </w:tc>
        <w:tc>
          <w:tcPr>
            <w:tcW w:w="1215" w:type="dxa"/>
            <w:tcMar>
              <w:top w:w="75" w:type="dxa"/>
              <w:left w:w="75" w:type="dxa"/>
              <w:bottom w:w="75" w:type="dxa"/>
              <w:right w:w="75" w:type="dxa"/>
            </w:tcMar>
            <w:vAlign w:val="center"/>
          </w:tcPr>
          <w:p w14:paraId="1F4AB810">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56130639">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0E9C7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395B3CA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w:t>
            </w:r>
          </w:p>
        </w:tc>
        <w:tc>
          <w:tcPr>
            <w:tcW w:w="5074" w:type="dxa"/>
            <w:tcMar>
              <w:top w:w="75" w:type="dxa"/>
              <w:left w:w="75" w:type="dxa"/>
              <w:bottom w:w="75" w:type="dxa"/>
              <w:right w:w="75" w:type="dxa"/>
            </w:tcMar>
            <w:vAlign w:val="center"/>
          </w:tcPr>
          <w:p w14:paraId="178D9A4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氟化物</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259104E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1.0</w:t>
            </w:r>
          </w:p>
        </w:tc>
        <w:tc>
          <w:tcPr>
            <w:tcW w:w="1470" w:type="dxa"/>
            <w:tcMar>
              <w:top w:w="75" w:type="dxa"/>
              <w:left w:w="75" w:type="dxa"/>
              <w:bottom w:w="75" w:type="dxa"/>
              <w:right w:w="75" w:type="dxa"/>
            </w:tcMar>
            <w:vAlign w:val="center"/>
          </w:tcPr>
          <w:p w14:paraId="7030BC6B">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0.25</w:t>
            </w:r>
          </w:p>
        </w:tc>
        <w:tc>
          <w:tcPr>
            <w:tcW w:w="1485" w:type="dxa"/>
            <w:tcMar>
              <w:top w:w="75" w:type="dxa"/>
              <w:left w:w="75" w:type="dxa"/>
              <w:bottom w:w="75" w:type="dxa"/>
              <w:right w:w="75" w:type="dxa"/>
            </w:tcMar>
            <w:vAlign w:val="center"/>
          </w:tcPr>
          <w:p w14:paraId="77C572B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0.16</w:t>
            </w:r>
          </w:p>
        </w:tc>
        <w:tc>
          <w:tcPr>
            <w:tcW w:w="1215" w:type="dxa"/>
            <w:tcMar>
              <w:top w:w="75" w:type="dxa"/>
              <w:left w:w="75" w:type="dxa"/>
              <w:bottom w:w="75" w:type="dxa"/>
              <w:right w:w="75" w:type="dxa"/>
            </w:tcMar>
            <w:vAlign w:val="center"/>
          </w:tcPr>
          <w:p w14:paraId="75F8ABCB">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23755619">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66126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4C87EAF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11</w:t>
            </w:r>
          </w:p>
        </w:tc>
        <w:tc>
          <w:tcPr>
            <w:tcW w:w="5074" w:type="dxa"/>
            <w:tcMar>
              <w:top w:w="75" w:type="dxa"/>
              <w:left w:w="75" w:type="dxa"/>
              <w:bottom w:w="75" w:type="dxa"/>
              <w:right w:w="75" w:type="dxa"/>
            </w:tcMar>
            <w:vAlign w:val="center"/>
          </w:tcPr>
          <w:p w14:paraId="627BD49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硝酸盐（以</w:t>
            </w:r>
            <w:r>
              <w:rPr>
                <w:rFonts w:ascii="仿宋_GB2312" w:hAnsi="宋体" w:eastAsia="仿宋_GB2312" w:cs="仿宋_GB2312"/>
                <w:kern w:val="0"/>
              </w:rPr>
              <w:t>N</w:t>
            </w:r>
            <w:r>
              <w:rPr>
                <w:rFonts w:hint="eastAsia" w:ascii="仿宋_GB2312" w:hAnsi="宋体" w:eastAsia="仿宋_GB2312" w:cs="仿宋_GB2312"/>
                <w:kern w:val="0"/>
              </w:rPr>
              <w:t>计）</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7CC7ECFD">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10</w:t>
            </w:r>
          </w:p>
        </w:tc>
        <w:tc>
          <w:tcPr>
            <w:tcW w:w="1470" w:type="dxa"/>
            <w:tcMar>
              <w:top w:w="75" w:type="dxa"/>
              <w:left w:w="75" w:type="dxa"/>
              <w:bottom w:w="75" w:type="dxa"/>
              <w:right w:w="75" w:type="dxa"/>
            </w:tcMar>
            <w:vAlign w:val="center"/>
          </w:tcPr>
          <w:p w14:paraId="7270B0DB">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1.0</w:t>
            </w:r>
          </w:p>
        </w:tc>
        <w:tc>
          <w:tcPr>
            <w:tcW w:w="1485" w:type="dxa"/>
            <w:tcMar>
              <w:top w:w="75" w:type="dxa"/>
              <w:left w:w="75" w:type="dxa"/>
              <w:bottom w:w="75" w:type="dxa"/>
              <w:right w:w="75" w:type="dxa"/>
            </w:tcMar>
            <w:vAlign w:val="center"/>
          </w:tcPr>
          <w:p w14:paraId="334ECC8A">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0.61</w:t>
            </w:r>
          </w:p>
        </w:tc>
        <w:tc>
          <w:tcPr>
            <w:tcW w:w="1215" w:type="dxa"/>
            <w:tcMar>
              <w:top w:w="75" w:type="dxa"/>
              <w:left w:w="75" w:type="dxa"/>
              <w:bottom w:w="75" w:type="dxa"/>
              <w:right w:w="75" w:type="dxa"/>
            </w:tcMar>
            <w:vAlign w:val="center"/>
          </w:tcPr>
          <w:p w14:paraId="5E8A2C49">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1BAEB069">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37753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69D24C3E">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12</w:t>
            </w:r>
          </w:p>
        </w:tc>
        <w:tc>
          <w:tcPr>
            <w:tcW w:w="5074" w:type="dxa"/>
            <w:tcMar>
              <w:top w:w="75" w:type="dxa"/>
              <w:left w:w="75" w:type="dxa"/>
              <w:bottom w:w="75" w:type="dxa"/>
              <w:right w:w="75" w:type="dxa"/>
            </w:tcMar>
            <w:vAlign w:val="center"/>
          </w:tcPr>
          <w:p w14:paraId="77DEF30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三氯甲烷</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1556EE00">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0.06</w:t>
            </w:r>
          </w:p>
        </w:tc>
        <w:tc>
          <w:tcPr>
            <w:tcW w:w="1470" w:type="dxa"/>
            <w:tcMar>
              <w:top w:w="75" w:type="dxa"/>
              <w:left w:w="75" w:type="dxa"/>
              <w:bottom w:w="75" w:type="dxa"/>
              <w:right w:w="75" w:type="dxa"/>
            </w:tcMar>
            <w:vAlign w:val="center"/>
          </w:tcPr>
          <w:p w14:paraId="5E89D399">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2.7</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-2</w:t>
            </w:r>
          </w:p>
        </w:tc>
        <w:tc>
          <w:tcPr>
            <w:tcW w:w="1485" w:type="dxa"/>
            <w:tcMar>
              <w:top w:w="75" w:type="dxa"/>
              <w:left w:w="75" w:type="dxa"/>
              <w:bottom w:w="75" w:type="dxa"/>
              <w:right w:w="75" w:type="dxa"/>
            </w:tcMar>
            <w:vAlign w:val="center"/>
          </w:tcPr>
          <w:p w14:paraId="22983D20">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1.0</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-2</w:t>
            </w:r>
          </w:p>
        </w:tc>
        <w:tc>
          <w:tcPr>
            <w:tcW w:w="1215" w:type="dxa"/>
            <w:tcMar>
              <w:top w:w="75" w:type="dxa"/>
              <w:left w:w="75" w:type="dxa"/>
              <w:bottom w:w="75" w:type="dxa"/>
              <w:right w:w="75" w:type="dxa"/>
            </w:tcMar>
            <w:vAlign w:val="center"/>
          </w:tcPr>
          <w:p w14:paraId="7FBF0491">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7F5D76E1">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42721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61210EC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13</w:t>
            </w:r>
          </w:p>
        </w:tc>
        <w:tc>
          <w:tcPr>
            <w:tcW w:w="5074" w:type="dxa"/>
            <w:tcMar>
              <w:top w:w="75" w:type="dxa"/>
              <w:left w:w="75" w:type="dxa"/>
              <w:bottom w:w="75" w:type="dxa"/>
              <w:right w:w="75" w:type="dxa"/>
            </w:tcMar>
            <w:vAlign w:val="center"/>
          </w:tcPr>
          <w:p w14:paraId="3B22D14D">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氯酸盐</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67D69D71">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0.7</w:t>
            </w:r>
          </w:p>
        </w:tc>
        <w:tc>
          <w:tcPr>
            <w:tcW w:w="1470" w:type="dxa"/>
            <w:tcMar>
              <w:top w:w="75" w:type="dxa"/>
              <w:left w:w="75" w:type="dxa"/>
              <w:bottom w:w="75" w:type="dxa"/>
              <w:right w:w="75" w:type="dxa"/>
            </w:tcMar>
            <w:vAlign w:val="center"/>
          </w:tcPr>
          <w:p w14:paraId="54BD4017">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0.17</w:t>
            </w:r>
          </w:p>
        </w:tc>
        <w:tc>
          <w:tcPr>
            <w:tcW w:w="1485" w:type="dxa"/>
            <w:tcMar>
              <w:top w:w="75" w:type="dxa"/>
              <w:left w:w="75" w:type="dxa"/>
              <w:bottom w:w="75" w:type="dxa"/>
              <w:right w:w="75" w:type="dxa"/>
            </w:tcMar>
            <w:vAlign w:val="center"/>
          </w:tcPr>
          <w:p w14:paraId="42B4CFD0">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9.0</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-3</w:t>
            </w:r>
          </w:p>
        </w:tc>
        <w:tc>
          <w:tcPr>
            <w:tcW w:w="1215" w:type="dxa"/>
            <w:tcMar>
              <w:top w:w="75" w:type="dxa"/>
              <w:left w:w="75" w:type="dxa"/>
              <w:bottom w:w="75" w:type="dxa"/>
              <w:right w:w="75" w:type="dxa"/>
            </w:tcMar>
            <w:vAlign w:val="center"/>
          </w:tcPr>
          <w:p w14:paraId="3A4FE3A5">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20D3A841">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585BC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569A068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14</w:t>
            </w:r>
          </w:p>
        </w:tc>
        <w:tc>
          <w:tcPr>
            <w:tcW w:w="5074" w:type="dxa"/>
            <w:tcMar>
              <w:top w:w="75" w:type="dxa"/>
              <w:left w:w="75" w:type="dxa"/>
              <w:bottom w:w="75" w:type="dxa"/>
              <w:right w:w="75" w:type="dxa"/>
            </w:tcMar>
            <w:vAlign w:val="center"/>
          </w:tcPr>
          <w:p w14:paraId="3C459FA1">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色度（铂钴色度单位）</w:t>
            </w:r>
          </w:p>
        </w:tc>
        <w:tc>
          <w:tcPr>
            <w:tcW w:w="1890" w:type="dxa"/>
            <w:tcMar>
              <w:top w:w="75" w:type="dxa"/>
              <w:left w:w="75" w:type="dxa"/>
              <w:bottom w:w="75" w:type="dxa"/>
              <w:right w:w="75" w:type="dxa"/>
            </w:tcMar>
            <w:vAlign w:val="center"/>
          </w:tcPr>
          <w:p w14:paraId="63F30B81">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15</w:t>
            </w:r>
          </w:p>
        </w:tc>
        <w:tc>
          <w:tcPr>
            <w:tcW w:w="1470" w:type="dxa"/>
            <w:tcMar>
              <w:top w:w="75" w:type="dxa"/>
              <w:left w:w="75" w:type="dxa"/>
              <w:bottom w:w="75" w:type="dxa"/>
              <w:right w:w="75" w:type="dxa"/>
            </w:tcMar>
            <w:vAlign w:val="center"/>
          </w:tcPr>
          <w:p w14:paraId="7818A31F">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2.5</w:t>
            </w:r>
          </w:p>
        </w:tc>
        <w:tc>
          <w:tcPr>
            <w:tcW w:w="1485" w:type="dxa"/>
            <w:tcMar>
              <w:top w:w="75" w:type="dxa"/>
              <w:left w:w="75" w:type="dxa"/>
              <w:bottom w:w="75" w:type="dxa"/>
              <w:right w:w="75" w:type="dxa"/>
            </w:tcMar>
            <w:vAlign w:val="center"/>
          </w:tcPr>
          <w:p w14:paraId="7759152B">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2.5</w:t>
            </w:r>
          </w:p>
        </w:tc>
        <w:tc>
          <w:tcPr>
            <w:tcW w:w="1215" w:type="dxa"/>
            <w:tcMar>
              <w:top w:w="75" w:type="dxa"/>
              <w:left w:w="75" w:type="dxa"/>
              <w:bottom w:w="75" w:type="dxa"/>
              <w:right w:w="75" w:type="dxa"/>
            </w:tcMar>
            <w:vAlign w:val="center"/>
          </w:tcPr>
          <w:p w14:paraId="15D252A1">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764FAA04">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128DA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1630DBFD">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15</w:t>
            </w:r>
          </w:p>
        </w:tc>
        <w:tc>
          <w:tcPr>
            <w:tcW w:w="5074" w:type="dxa"/>
            <w:tcMar>
              <w:top w:w="75" w:type="dxa"/>
              <w:left w:w="75" w:type="dxa"/>
              <w:bottom w:w="75" w:type="dxa"/>
              <w:right w:w="75" w:type="dxa"/>
            </w:tcMar>
            <w:vAlign w:val="center"/>
          </w:tcPr>
          <w:p w14:paraId="5DE86A6D">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浑浊度（</w:t>
            </w:r>
            <w:r>
              <w:rPr>
                <w:rFonts w:ascii="仿宋_GB2312" w:hAnsi="宋体" w:eastAsia="仿宋_GB2312" w:cs="仿宋_GB2312"/>
                <w:kern w:val="0"/>
              </w:rPr>
              <w:t>NTU</w:t>
            </w:r>
            <w:r>
              <w:rPr>
                <w:rFonts w:hint="eastAsia" w:ascii="仿宋_GB2312" w:hAnsi="宋体" w:eastAsia="仿宋_GB2312" w:cs="仿宋_GB2312"/>
                <w:kern w:val="0"/>
              </w:rPr>
              <w:t>）</w:t>
            </w:r>
          </w:p>
        </w:tc>
        <w:tc>
          <w:tcPr>
            <w:tcW w:w="1890" w:type="dxa"/>
            <w:tcMar>
              <w:top w:w="75" w:type="dxa"/>
              <w:left w:w="75" w:type="dxa"/>
              <w:bottom w:w="75" w:type="dxa"/>
              <w:right w:w="75" w:type="dxa"/>
            </w:tcMar>
            <w:vAlign w:val="center"/>
          </w:tcPr>
          <w:p w14:paraId="15FB02A2">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1</w:t>
            </w:r>
          </w:p>
        </w:tc>
        <w:tc>
          <w:tcPr>
            <w:tcW w:w="1470" w:type="dxa"/>
            <w:tcMar>
              <w:top w:w="75" w:type="dxa"/>
              <w:left w:w="75" w:type="dxa"/>
              <w:bottom w:w="75" w:type="dxa"/>
              <w:right w:w="75" w:type="dxa"/>
            </w:tcMar>
            <w:vAlign w:val="center"/>
          </w:tcPr>
          <w:p w14:paraId="220B1CDC">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0.25</w:t>
            </w:r>
          </w:p>
        </w:tc>
        <w:tc>
          <w:tcPr>
            <w:tcW w:w="1485" w:type="dxa"/>
            <w:tcMar>
              <w:top w:w="75" w:type="dxa"/>
              <w:left w:w="75" w:type="dxa"/>
              <w:bottom w:w="75" w:type="dxa"/>
              <w:right w:w="75" w:type="dxa"/>
            </w:tcMar>
            <w:vAlign w:val="center"/>
          </w:tcPr>
          <w:p w14:paraId="271C0C22">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0.25</w:t>
            </w:r>
          </w:p>
        </w:tc>
        <w:tc>
          <w:tcPr>
            <w:tcW w:w="1215" w:type="dxa"/>
            <w:tcMar>
              <w:top w:w="75" w:type="dxa"/>
              <w:left w:w="75" w:type="dxa"/>
              <w:bottom w:w="75" w:type="dxa"/>
              <w:right w:w="75" w:type="dxa"/>
            </w:tcMar>
            <w:vAlign w:val="center"/>
          </w:tcPr>
          <w:p w14:paraId="4DE8811F">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5F30C7BD">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68624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0DD35A4A">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16</w:t>
            </w:r>
          </w:p>
        </w:tc>
        <w:tc>
          <w:tcPr>
            <w:tcW w:w="5074" w:type="dxa"/>
            <w:tcMar>
              <w:top w:w="75" w:type="dxa"/>
              <w:left w:w="75" w:type="dxa"/>
              <w:bottom w:w="75" w:type="dxa"/>
              <w:right w:w="75" w:type="dxa"/>
            </w:tcMar>
            <w:vAlign w:val="center"/>
          </w:tcPr>
          <w:p w14:paraId="781C8325">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臭和味</w:t>
            </w:r>
          </w:p>
        </w:tc>
        <w:tc>
          <w:tcPr>
            <w:tcW w:w="1890" w:type="dxa"/>
            <w:tcMar>
              <w:top w:w="75" w:type="dxa"/>
              <w:left w:w="75" w:type="dxa"/>
              <w:bottom w:w="75" w:type="dxa"/>
              <w:right w:w="75" w:type="dxa"/>
            </w:tcMar>
            <w:vAlign w:val="center"/>
          </w:tcPr>
          <w:p w14:paraId="3136287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无异臭、异味</w:t>
            </w:r>
          </w:p>
        </w:tc>
        <w:tc>
          <w:tcPr>
            <w:tcW w:w="1470" w:type="dxa"/>
            <w:tcMar>
              <w:top w:w="75" w:type="dxa"/>
              <w:left w:w="75" w:type="dxa"/>
              <w:bottom w:w="75" w:type="dxa"/>
              <w:right w:w="75" w:type="dxa"/>
            </w:tcMar>
            <w:vAlign w:val="center"/>
          </w:tcPr>
          <w:p w14:paraId="328AFC81">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cs="仿宋_GB2312"/>
                <w:kern w:val="0"/>
              </w:rPr>
            </w:pPr>
            <w:r>
              <w:rPr>
                <w:rFonts w:hint="eastAsia" w:ascii="仿宋_GB2312" w:eastAsia="仿宋_GB2312" w:cs="仿宋_GB2312"/>
                <w:kern w:val="0"/>
              </w:rPr>
              <w:t>无</w:t>
            </w:r>
          </w:p>
        </w:tc>
        <w:tc>
          <w:tcPr>
            <w:tcW w:w="1485" w:type="dxa"/>
            <w:tcMar>
              <w:top w:w="75" w:type="dxa"/>
              <w:left w:w="75" w:type="dxa"/>
              <w:bottom w:w="75" w:type="dxa"/>
              <w:right w:w="75" w:type="dxa"/>
            </w:tcMar>
            <w:vAlign w:val="center"/>
          </w:tcPr>
          <w:p w14:paraId="29EFFAEC">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cs="仿宋_GB2312"/>
                <w:kern w:val="0"/>
              </w:rPr>
            </w:pPr>
            <w:r>
              <w:rPr>
                <w:rFonts w:hint="eastAsia" w:ascii="仿宋_GB2312" w:eastAsia="仿宋_GB2312" w:cs="仿宋_GB2312"/>
                <w:kern w:val="0"/>
              </w:rPr>
              <w:t>无</w:t>
            </w:r>
          </w:p>
        </w:tc>
        <w:tc>
          <w:tcPr>
            <w:tcW w:w="1215" w:type="dxa"/>
            <w:tcMar>
              <w:top w:w="75" w:type="dxa"/>
              <w:left w:w="75" w:type="dxa"/>
              <w:bottom w:w="75" w:type="dxa"/>
              <w:right w:w="75" w:type="dxa"/>
            </w:tcMar>
            <w:vAlign w:val="center"/>
          </w:tcPr>
          <w:p w14:paraId="59408FF2">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28F9A1DB">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0DB6F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03A37CB6">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17</w:t>
            </w:r>
          </w:p>
        </w:tc>
        <w:tc>
          <w:tcPr>
            <w:tcW w:w="5074" w:type="dxa"/>
            <w:tcMar>
              <w:top w:w="75" w:type="dxa"/>
              <w:left w:w="75" w:type="dxa"/>
              <w:bottom w:w="75" w:type="dxa"/>
              <w:right w:w="75" w:type="dxa"/>
            </w:tcMar>
            <w:vAlign w:val="center"/>
          </w:tcPr>
          <w:p w14:paraId="65926317">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肉眼可见物</w:t>
            </w:r>
          </w:p>
        </w:tc>
        <w:tc>
          <w:tcPr>
            <w:tcW w:w="1890" w:type="dxa"/>
            <w:tcMar>
              <w:top w:w="75" w:type="dxa"/>
              <w:left w:w="75" w:type="dxa"/>
              <w:bottom w:w="75" w:type="dxa"/>
              <w:right w:w="75" w:type="dxa"/>
            </w:tcMar>
            <w:vAlign w:val="center"/>
          </w:tcPr>
          <w:p w14:paraId="7246D4A2">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无</w:t>
            </w:r>
          </w:p>
        </w:tc>
        <w:tc>
          <w:tcPr>
            <w:tcW w:w="1470" w:type="dxa"/>
            <w:tcMar>
              <w:top w:w="75" w:type="dxa"/>
              <w:left w:w="75" w:type="dxa"/>
              <w:bottom w:w="75" w:type="dxa"/>
              <w:right w:w="75" w:type="dxa"/>
            </w:tcMar>
            <w:vAlign w:val="center"/>
          </w:tcPr>
          <w:p w14:paraId="74F46B97">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cs="仿宋_GB2312"/>
                <w:kern w:val="0"/>
              </w:rPr>
            </w:pPr>
            <w:r>
              <w:rPr>
                <w:rFonts w:hint="eastAsia" w:ascii="仿宋_GB2312" w:eastAsia="仿宋_GB2312" w:cs="仿宋_GB2312"/>
                <w:kern w:val="0"/>
              </w:rPr>
              <w:t>无</w:t>
            </w:r>
          </w:p>
        </w:tc>
        <w:tc>
          <w:tcPr>
            <w:tcW w:w="1485" w:type="dxa"/>
            <w:tcMar>
              <w:top w:w="75" w:type="dxa"/>
              <w:left w:w="75" w:type="dxa"/>
              <w:bottom w:w="75" w:type="dxa"/>
              <w:right w:w="75" w:type="dxa"/>
            </w:tcMar>
            <w:vAlign w:val="center"/>
          </w:tcPr>
          <w:p w14:paraId="24C29BDE">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cs="仿宋_GB2312"/>
                <w:kern w:val="0"/>
              </w:rPr>
            </w:pPr>
            <w:r>
              <w:rPr>
                <w:rFonts w:hint="eastAsia" w:ascii="仿宋_GB2312" w:eastAsia="仿宋_GB2312" w:cs="仿宋_GB2312"/>
                <w:kern w:val="0"/>
              </w:rPr>
              <w:t>无</w:t>
            </w:r>
          </w:p>
        </w:tc>
        <w:tc>
          <w:tcPr>
            <w:tcW w:w="1215" w:type="dxa"/>
            <w:tcMar>
              <w:top w:w="75" w:type="dxa"/>
              <w:left w:w="75" w:type="dxa"/>
              <w:bottom w:w="75" w:type="dxa"/>
              <w:right w:w="75" w:type="dxa"/>
            </w:tcMar>
            <w:vAlign w:val="center"/>
          </w:tcPr>
          <w:p w14:paraId="34FB7A7E">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0B062AED">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48642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5FA7D7D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18</w:t>
            </w:r>
          </w:p>
        </w:tc>
        <w:tc>
          <w:tcPr>
            <w:tcW w:w="5074" w:type="dxa"/>
            <w:tcMar>
              <w:top w:w="75" w:type="dxa"/>
              <w:left w:w="75" w:type="dxa"/>
              <w:bottom w:w="75" w:type="dxa"/>
              <w:right w:w="75" w:type="dxa"/>
            </w:tcMar>
            <w:vAlign w:val="center"/>
          </w:tcPr>
          <w:p w14:paraId="51D2282A">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pH</w:t>
            </w:r>
          </w:p>
        </w:tc>
        <w:tc>
          <w:tcPr>
            <w:tcW w:w="1890" w:type="dxa"/>
            <w:tcMar>
              <w:top w:w="75" w:type="dxa"/>
              <w:left w:w="75" w:type="dxa"/>
              <w:bottom w:w="75" w:type="dxa"/>
              <w:right w:w="75" w:type="dxa"/>
            </w:tcMar>
            <w:vAlign w:val="center"/>
          </w:tcPr>
          <w:p w14:paraId="4EAC7DD6">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6.5</w:t>
            </w:r>
            <w:r>
              <w:rPr>
                <w:rFonts w:hint="eastAsia" w:ascii="仿宋_GB2312" w:hAnsi="宋体" w:eastAsia="仿宋_GB2312" w:cs="仿宋_GB2312"/>
                <w:kern w:val="0"/>
              </w:rPr>
              <w:t>～</w:t>
            </w:r>
            <w:r>
              <w:rPr>
                <w:rFonts w:ascii="仿宋_GB2312" w:hAnsi="宋体" w:eastAsia="仿宋_GB2312" w:cs="仿宋_GB2312"/>
                <w:kern w:val="0"/>
              </w:rPr>
              <w:t>8.5</w:t>
            </w:r>
          </w:p>
        </w:tc>
        <w:tc>
          <w:tcPr>
            <w:tcW w:w="1470" w:type="dxa"/>
            <w:tcMar>
              <w:top w:w="75" w:type="dxa"/>
              <w:left w:w="75" w:type="dxa"/>
              <w:bottom w:w="75" w:type="dxa"/>
              <w:right w:w="75" w:type="dxa"/>
            </w:tcMar>
            <w:vAlign w:val="center"/>
          </w:tcPr>
          <w:p w14:paraId="4BECA7CB">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7.73</w:t>
            </w:r>
          </w:p>
        </w:tc>
        <w:tc>
          <w:tcPr>
            <w:tcW w:w="1485" w:type="dxa"/>
            <w:tcMar>
              <w:top w:w="75" w:type="dxa"/>
              <w:left w:w="75" w:type="dxa"/>
              <w:bottom w:w="75" w:type="dxa"/>
              <w:right w:w="75" w:type="dxa"/>
            </w:tcMar>
            <w:vAlign w:val="center"/>
          </w:tcPr>
          <w:p w14:paraId="1F6B0A7A">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7.07</w:t>
            </w:r>
          </w:p>
        </w:tc>
        <w:tc>
          <w:tcPr>
            <w:tcW w:w="1215" w:type="dxa"/>
            <w:tcMar>
              <w:top w:w="75" w:type="dxa"/>
              <w:left w:w="75" w:type="dxa"/>
              <w:bottom w:w="75" w:type="dxa"/>
              <w:right w:w="75" w:type="dxa"/>
            </w:tcMar>
            <w:vAlign w:val="center"/>
          </w:tcPr>
          <w:p w14:paraId="4364370B">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389CC164">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0D47E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04" w:type="dxa"/>
            <w:tcMar>
              <w:top w:w="75" w:type="dxa"/>
              <w:left w:w="75" w:type="dxa"/>
              <w:bottom w:w="75" w:type="dxa"/>
              <w:right w:w="75" w:type="dxa"/>
            </w:tcMar>
            <w:vAlign w:val="center"/>
          </w:tcPr>
          <w:p w14:paraId="0586142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19</w:t>
            </w:r>
          </w:p>
        </w:tc>
        <w:tc>
          <w:tcPr>
            <w:tcW w:w="5074" w:type="dxa"/>
            <w:tcMar>
              <w:top w:w="75" w:type="dxa"/>
              <w:left w:w="75" w:type="dxa"/>
              <w:bottom w:w="75" w:type="dxa"/>
              <w:right w:w="75" w:type="dxa"/>
            </w:tcMar>
            <w:vAlign w:val="center"/>
          </w:tcPr>
          <w:p w14:paraId="7044088D">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铝</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799DF715">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0.2</w:t>
            </w:r>
          </w:p>
        </w:tc>
        <w:tc>
          <w:tcPr>
            <w:tcW w:w="1470" w:type="dxa"/>
            <w:tcMar>
              <w:top w:w="75" w:type="dxa"/>
              <w:left w:w="75" w:type="dxa"/>
              <w:bottom w:w="75" w:type="dxa"/>
              <w:right w:w="75" w:type="dxa"/>
            </w:tcMar>
            <w:vAlign w:val="center"/>
          </w:tcPr>
          <w:p w14:paraId="0D4E867C">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4.2</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-2</w:t>
            </w:r>
          </w:p>
        </w:tc>
        <w:tc>
          <w:tcPr>
            <w:tcW w:w="1485" w:type="dxa"/>
            <w:tcMar>
              <w:top w:w="75" w:type="dxa"/>
              <w:left w:w="75" w:type="dxa"/>
              <w:bottom w:w="75" w:type="dxa"/>
              <w:right w:w="75" w:type="dxa"/>
            </w:tcMar>
            <w:vAlign w:val="center"/>
          </w:tcPr>
          <w:p w14:paraId="33C0EC73">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1.7</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-2</w:t>
            </w:r>
          </w:p>
        </w:tc>
        <w:tc>
          <w:tcPr>
            <w:tcW w:w="1215" w:type="dxa"/>
            <w:tcMar>
              <w:top w:w="75" w:type="dxa"/>
              <w:left w:w="75" w:type="dxa"/>
              <w:bottom w:w="75" w:type="dxa"/>
              <w:right w:w="75" w:type="dxa"/>
            </w:tcMar>
            <w:vAlign w:val="center"/>
          </w:tcPr>
          <w:p w14:paraId="5968A86A">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7A89510E">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7EAE4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652A9895">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20</w:t>
            </w:r>
          </w:p>
        </w:tc>
        <w:tc>
          <w:tcPr>
            <w:tcW w:w="5074" w:type="dxa"/>
            <w:tcMar>
              <w:top w:w="75" w:type="dxa"/>
              <w:left w:w="75" w:type="dxa"/>
              <w:bottom w:w="75" w:type="dxa"/>
              <w:right w:w="75" w:type="dxa"/>
            </w:tcMar>
            <w:vAlign w:val="center"/>
          </w:tcPr>
          <w:p w14:paraId="023B03B0">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铁</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1AF89C65">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0.3</w:t>
            </w:r>
          </w:p>
        </w:tc>
        <w:tc>
          <w:tcPr>
            <w:tcW w:w="1470" w:type="dxa"/>
            <w:tcMar>
              <w:top w:w="75" w:type="dxa"/>
              <w:left w:w="75" w:type="dxa"/>
              <w:bottom w:w="75" w:type="dxa"/>
              <w:right w:w="75" w:type="dxa"/>
            </w:tcMar>
            <w:vAlign w:val="center"/>
          </w:tcPr>
          <w:p w14:paraId="13157D0C">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cs="仿宋_GB2312"/>
                <w:kern w:val="0"/>
              </w:rPr>
            </w:pPr>
            <w:r>
              <w:rPr>
                <w:rFonts w:hint="eastAsia" w:ascii="仿宋_GB2312" w:eastAsia="仿宋_GB2312" w:cs="仿宋_GB2312"/>
                <w:kern w:val="0"/>
              </w:rPr>
              <w:t>7.4</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-3</w:t>
            </w:r>
          </w:p>
        </w:tc>
        <w:tc>
          <w:tcPr>
            <w:tcW w:w="1485" w:type="dxa"/>
            <w:tcMar>
              <w:top w:w="75" w:type="dxa"/>
              <w:left w:w="75" w:type="dxa"/>
              <w:bottom w:w="75" w:type="dxa"/>
              <w:right w:w="75" w:type="dxa"/>
            </w:tcMar>
            <w:vAlign w:val="center"/>
          </w:tcPr>
          <w:p w14:paraId="47D6A430">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cs="仿宋_GB2312"/>
                <w:kern w:val="0"/>
              </w:rPr>
            </w:pPr>
            <w:r>
              <w:rPr>
                <w:rFonts w:hint="eastAsia" w:ascii="仿宋_GB2312" w:eastAsia="仿宋_GB2312" w:cs="仿宋_GB2312"/>
                <w:kern w:val="0"/>
              </w:rPr>
              <w:t>4.5</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-4</w:t>
            </w:r>
          </w:p>
        </w:tc>
        <w:tc>
          <w:tcPr>
            <w:tcW w:w="1215" w:type="dxa"/>
            <w:tcMar>
              <w:top w:w="75" w:type="dxa"/>
              <w:left w:w="75" w:type="dxa"/>
              <w:bottom w:w="75" w:type="dxa"/>
              <w:right w:w="75" w:type="dxa"/>
            </w:tcMar>
            <w:vAlign w:val="center"/>
          </w:tcPr>
          <w:p w14:paraId="6ABE8051">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63CAC13A">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2C3E2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09F696D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21</w:t>
            </w:r>
          </w:p>
        </w:tc>
        <w:tc>
          <w:tcPr>
            <w:tcW w:w="5074" w:type="dxa"/>
            <w:tcMar>
              <w:top w:w="75" w:type="dxa"/>
              <w:left w:w="75" w:type="dxa"/>
              <w:bottom w:w="75" w:type="dxa"/>
              <w:right w:w="75" w:type="dxa"/>
            </w:tcMar>
            <w:vAlign w:val="center"/>
          </w:tcPr>
          <w:p w14:paraId="44E3D050">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锰</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724F3FBD">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0.1</w:t>
            </w:r>
          </w:p>
        </w:tc>
        <w:tc>
          <w:tcPr>
            <w:tcW w:w="1470" w:type="dxa"/>
            <w:tcMar>
              <w:top w:w="75" w:type="dxa"/>
              <w:left w:w="75" w:type="dxa"/>
              <w:bottom w:w="75" w:type="dxa"/>
              <w:right w:w="75" w:type="dxa"/>
            </w:tcMar>
            <w:vAlign w:val="center"/>
          </w:tcPr>
          <w:p w14:paraId="0ED943A9">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3.8</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-4</w:t>
            </w:r>
          </w:p>
        </w:tc>
        <w:tc>
          <w:tcPr>
            <w:tcW w:w="1485" w:type="dxa"/>
            <w:tcMar>
              <w:top w:w="75" w:type="dxa"/>
              <w:left w:w="75" w:type="dxa"/>
              <w:bottom w:w="75" w:type="dxa"/>
              <w:right w:w="75" w:type="dxa"/>
            </w:tcMar>
            <w:vAlign w:val="center"/>
          </w:tcPr>
          <w:p w14:paraId="0A517A3A">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3.0</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-5</w:t>
            </w:r>
          </w:p>
        </w:tc>
        <w:tc>
          <w:tcPr>
            <w:tcW w:w="1215" w:type="dxa"/>
            <w:tcMar>
              <w:top w:w="75" w:type="dxa"/>
              <w:left w:w="75" w:type="dxa"/>
              <w:bottom w:w="75" w:type="dxa"/>
              <w:right w:w="75" w:type="dxa"/>
            </w:tcMar>
            <w:vAlign w:val="center"/>
          </w:tcPr>
          <w:p w14:paraId="560CBE7A">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751964A0">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1CC99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4218FA8E">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22</w:t>
            </w:r>
          </w:p>
        </w:tc>
        <w:tc>
          <w:tcPr>
            <w:tcW w:w="5074" w:type="dxa"/>
            <w:tcMar>
              <w:top w:w="75" w:type="dxa"/>
              <w:left w:w="75" w:type="dxa"/>
              <w:bottom w:w="75" w:type="dxa"/>
              <w:right w:w="75" w:type="dxa"/>
            </w:tcMar>
            <w:vAlign w:val="center"/>
          </w:tcPr>
          <w:p w14:paraId="4AF7BA9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铜</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47F9130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1.0</w:t>
            </w:r>
          </w:p>
        </w:tc>
        <w:tc>
          <w:tcPr>
            <w:tcW w:w="1470" w:type="dxa"/>
            <w:tcMar>
              <w:top w:w="75" w:type="dxa"/>
              <w:left w:w="75" w:type="dxa"/>
              <w:bottom w:w="75" w:type="dxa"/>
              <w:right w:w="75" w:type="dxa"/>
            </w:tcMar>
            <w:vAlign w:val="center"/>
          </w:tcPr>
          <w:p w14:paraId="44FECFB5">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1.0</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-3</w:t>
            </w:r>
          </w:p>
        </w:tc>
        <w:tc>
          <w:tcPr>
            <w:tcW w:w="1485" w:type="dxa"/>
            <w:tcMar>
              <w:top w:w="75" w:type="dxa"/>
              <w:left w:w="75" w:type="dxa"/>
              <w:bottom w:w="75" w:type="dxa"/>
              <w:right w:w="75" w:type="dxa"/>
            </w:tcMar>
            <w:vAlign w:val="center"/>
          </w:tcPr>
          <w:p w14:paraId="2F5C6236">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2.7</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-4</w:t>
            </w:r>
          </w:p>
        </w:tc>
        <w:tc>
          <w:tcPr>
            <w:tcW w:w="1215" w:type="dxa"/>
            <w:tcMar>
              <w:top w:w="75" w:type="dxa"/>
              <w:left w:w="75" w:type="dxa"/>
              <w:bottom w:w="75" w:type="dxa"/>
              <w:right w:w="75" w:type="dxa"/>
            </w:tcMar>
            <w:vAlign w:val="center"/>
          </w:tcPr>
          <w:p w14:paraId="391E4DE5">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36EEA100">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5C82F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03F849EE">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23</w:t>
            </w:r>
          </w:p>
        </w:tc>
        <w:tc>
          <w:tcPr>
            <w:tcW w:w="5074" w:type="dxa"/>
            <w:tcMar>
              <w:top w:w="75" w:type="dxa"/>
              <w:left w:w="75" w:type="dxa"/>
              <w:bottom w:w="75" w:type="dxa"/>
              <w:right w:w="75" w:type="dxa"/>
            </w:tcMar>
            <w:vAlign w:val="center"/>
          </w:tcPr>
          <w:p w14:paraId="678B6E27">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锌</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792282EC">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1.0</w:t>
            </w:r>
          </w:p>
        </w:tc>
        <w:tc>
          <w:tcPr>
            <w:tcW w:w="1470" w:type="dxa"/>
            <w:tcMar>
              <w:top w:w="75" w:type="dxa"/>
              <w:left w:w="75" w:type="dxa"/>
              <w:bottom w:w="75" w:type="dxa"/>
              <w:right w:w="75" w:type="dxa"/>
            </w:tcMar>
            <w:vAlign w:val="center"/>
          </w:tcPr>
          <w:p w14:paraId="280C2A8F">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4.4</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-3</w:t>
            </w:r>
          </w:p>
        </w:tc>
        <w:tc>
          <w:tcPr>
            <w:tcW w:w="1485" w:type="dxa"/>
            <w:tcMar>
              <w:top w:w="75" w:type="dxa"/>
              <w:left w:w="75" w:type="dxa"/>
              <w:bottom w:w="75" w:type="dxa"/>
              <w:right w:w="75" w:type="dxa"/>
            </w:tcMar>
            <w:vAlign w:val="center"/>
          </w:tcPr>
          <w:p w14:paraId="4B304113">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4.5</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-4</w:t>
            </w:r>
          </w:p>
        </w:tc>
        <w:tc>
          <w:tcPr>
            <w:tcW w:w="1215" w:type="dxa"/>
            <w:tcMar>
              <w:top w:w="75" w:type="dxa"/>
              <w:left w:w="75" w:type="dxa"/>
              <w:bottom w:w="75" w:type="dxa"/>
              <w:right w:w="75" w:type="dxa"/>
            </w:tcMar>
            <w:vAlign w:val="center"/>
          </w:tcPr>
          <w:p w14:paraId="5E1F6EE3">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369293FB">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07229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04AB75EA">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24</w:t>
            </w:r>
          </w:p>
        </w:tc>
        <w:tc>
          <w:tcPr>
            <w:tcW w:w="5074" w:type="dxa"/>
            <w:tcMar>
              <w:top w:w="75" w:type="dxa"/>
              <w:left w:w="75" w:type="dxa"/>
              <w:bottom w:w="75" w:type="dxa"/>
              <w:right w:w="75" w:type="dxa"/>
            </w:tcMar>
            <w:vAlign w:val="center"/>
          </w:tcPr>
          <w:p w14:paraId="004D3ADA">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氯化物</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18B30E2C">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250</w:t>
            </w:r>
          </w:p>
        </w:tc>
        <w:tc>
          <w:tcPr>
            <w:tcW w:w="1470" w:type="dxa"/>
            <w:tcMar>
              <w:top w:w="75" w:type="dxa"/>
              <w:left w:w="75" w:type="dxa"/>
              <w:bottom w:w="75" w:type="dxa"/>
              <w:right w:w="75" w:type="dxa"/>
            </w:tcMar>
            <w:vAlign w:val="center"/>
          </w:tcPr>
          <w:p w14:paraId="39D7DDFD">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9.49</w:t>
            </w:r>
          </w:p>
        </w:tc>
        <w:tc>
          <w:tcPr>
            <w:tcW w:w="1485" w:type="dxa"/>
            <w:tcMar>
              <w:top w:w="75" w:type="dxa"/>
              <w:left w:w="75" w:type="dxa"/>
              <w:bottom w:w="75" w:type="dxa"/>
              <w:right w:w="75" w:type="dxa"/>
            </w:tcMar>
            <w:vAlign w:val="center"/>
          </w:tcPr>
          <w:p w14:paraId="084B5C7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2.18</w:t>
            </w:r>
          </w:p>
        </w:tc>
        <w:tc>
          <w:tcPr>
            <w:tcW w:w="1215" w:type="dxa"/>
            <w:tcMar>
              <w:top w:w="75" w:type="dxa"/>
              <w:left w:w="75" w:type="dxa"/>
              <w:bottom w:w="75" w:type="dxa"/>
              <w:right w:w="75" w:type="dxa"/>
            </w:tcMar>
            <w:vAlign w:val="center"/>
          </w:tcPr>
          <w:p w14:paraId="61123273">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108F6769">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7EBA2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1497596D">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25</w:t>
            </w:r>
          </w:p>
        </w:tc>
        <w:tc>
          <w:tcPr>
            <w:tcW w:w="5074" w:type="dxa"/>
            <w:tcMar>
              <w:top w:w="75" w:type="dxa"/>
              <w:left w:w="75" w:type="dxa"/>
              <w:bottom w:w="75" w:type="dxa"/>
              <w:right w:w="75" w:type="dxa"/>
            </w:tcMar>
            <w:vAlign w:val="center"/>
          </w:tcPr>
          <w:p w14:paraId="0A8F64EC">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硫酸盐</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2C2586AA">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250</w:t>
            </w:r>
          </w:p>
        </w:tc>
        <w:tc>
          <w:tcPr>
            <w:tcW w:w="1470" w:type="dxa"/>
            <w:tcMar>
              <w:top w:w="75" w:type="dxa"/>
              <w:left w:w="75" w:type="dxa"/>
              <w:bottom w:w="75" w:type="dxa"/>
              <w:right w:w="75" w:type="dxa"/>
            </w:tcMar>
            <w:vAlign w:val="center"/>
          </w:tcPr>
          <w:p w14:paraId="7CAFDD7F">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4.47</w:t>
            </w:r>
          </w:p>
        </w:tc>
        <w:tc>
          <w:tcPr>
            <w:tcW w:w="1485" w:type="dxa"/>
            <w:tcMar>
              <w:top w:w="75" w:type="dxa"/>
              <w:left w:w="75" w:type="dxa"/>
              <w:bottom w:w="75" w:type="dxa"/>
              <w:right w:w="75" w:type="dxa"/>
            </w:tcMar>
            <w:vAlign w:val="center"/>
          </w:tcPr>
          <w:p w14:paraId="308F8867">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2.63</w:t>
            </w:r>
          </w:p>
        </w:tc>
        <w:tc>
          <w:tcPr>
            <w:tcW w:w="1215" w:type="dxa"/>
            <w:tcMar>
              <w:top w:w="75" w:type="dxa"/>
              <w:left w:w="75" w:type="dxa"/>
              <w:bottom w:w="75" w:type="dxa"/>
              <w:right w:w="75" w:type="dxa"/>
            </w:tcMar>
            <w:vAlign w:val="center"/>
          </w:tcPr>
          <w:p w14:paraId="35D9A94F">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1BD34045">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6F799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2028CB65">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26</w:t>
            </w:r>
          </w:p>
        </w:tc>
        <w:tc>
          <w:tcPr>
            <w:tcW w:w="5074" w:type="dxa"/>
            <w:tcMar>
              <w:top w:w="75" w:type="dxa"/>
              <w:left w:w="75" w:type="dxa"/>
              <w:bottom w:w="75" w:type="dxa"/>
              <w:right w:w="75" w:type="dxa"/>
            </w:tcMar>
            <w:vAlign w:val="center"/>
          </w:tcPr>
          <w:p w14:paraId="2DBF1EC2">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溶解性总固体</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57CCF15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1000</w:t>
            </w:r>
          </w:p>
        </w:tc>
        <w:tc>
          <w:tcPr>
            <w:tcW w:w="1470" w:type="dxa"/>
            <w:tcMar>
              <w:top w:w="75" w:type="dxa"/>
              <w:left w:w="75" w:type="dxa"/>
              <w:bottom w:w="75" w:type="dxa"/>
              <w:right w:w="75" w:type="dxa"/>
            </w:tcMar>
            <w:vAlign w:val="center"/>
          </w:tcPr>
          <w:p w14:paraId="0A0BB109">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88</w:t>
            </w:r>
          </w:p>
        </w:tc>
        <w:tc>
          <w:tcPr>
            <w:tcW w:w="1485" w:type="dxa"/>
            <w:tcMar>
              <w:top w:w="75" w:type="dxa"/>
              <w:left w:w="75" w:type="dxa"/>
              <w:bottom w:w="75" w:type="dxa"/>
              <w:right w:w="75" w:type="dxa"/>
            </w:tcMar>
            <w:vAlign w:val="center"/>
          </w:tcPr>
          <w:p w14:paraId="4ACF2F6D">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65</w:t>
            </w:r>
          </w:p>
        </w:tc>
        <w:tc>
          <w:tcPr>
            <w:tcW w:w="1215" w:type="dxa"/>
            <w:tcMar>
              <w:top w:w="75" w:type="dxa"/>
              <w:left w:w="75" w:type="dxa"/>
              <w:bottom w:w="75" w:type="dxa"/>
              <w:right w:w="75" w:type="dxa"/>
            </w:tcMar>
            <w:vAlign w:val="center"/>
          </w:tcPr>
          <w:p w14:paraId="38F4C0E0">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63A8832A">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7C574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33A602C2">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27</w:t>
            </w:r>
          </w:p>
        </w:tc>
        <w:tc>
          <w:tcPr>
            <w:tcW w:w="5074" w:type="dxa"/>
            <w:tcMar>
              <w:top w:w="75" w:type="dxa"/>
              <w:left w:w="75" w:type="dxa"/>
              <w:bottom w:w="75" w:type="dxa"/>
              <w:right w:w="75" w:type="dxa"/>
            </w:tcMar>
            <w:vAlign w:val="center"/>
          </w:tcPr>
          <w:p w14:paraId="3560B70E">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总硬度（以</w:t>
            </w:r>
            <w:r>
              <w:rPr>
                <w:rFonts w:ascii="仿宋_GB2312" w:hAnsi="宋体" w:eastAsia="仿宋_GB2312" w:cs="仿宋_GB2312"/>
                <w:kern w:val="0"/>
              </w:rPr>
              <w:t>CaCO3</w:t>
            </w:r>
            <w:r>
              <w:rPr>
                <w:rFonts w:hint="eastAsia" w:ascii="仿宋_GB2312" w:hAnsi="宋体" w:eastAsia="仿宋_GB2312" w:cs="仿宋_GB2312"/>
                <w:kern w:val="0"/>
              </w:rPr>
              <w:t>计）</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24E316E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450</w:t>
            </w:r>
          </w:p>
        </w:tc>
        <w:tc>
          <w:tcPr>
            <w:tcW w:w="1470" w:type="dxa"/>
            <w:tcMar>
              <w:top w:w="75" w:type="dxa"/>
              <w:left w:w="75" w:type="dxa"/>
              <w:bottom w:w="75" w:type="dxa"/>
              <w:right w:w="75" w:type="dxa"/>
            </w:tcMar>
            <w:vAlign w:val="center"/>
          </w:tcPr>
          <w:p w14:paraId="755450B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47</w:t>
            </w:r>
          </w:p>
        </w:tc>
        <w:tc>
          <w:tcPr>
            <w:tcW w:w="1485" w:type="dxa"/>
            <w:tcMar>
              <w:top w:w="75" w:type="dxa"/>
              <w:left w:w="75" w:type="dxa"/>
              <w:bottom w:w="75" w:type="dxa"/>
              <w:right w:w="75" w:type="dxa"/>
            </w:tcMar>
            <w:vAlign w:val="center"/>
          </w:tcPr>
          <w:p w14:paraId="040E9A8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23</w:t>
            </w:r>
          </w:p>
        </w:tc>
        <w:tc>
          <w:tcPr>
            <w:tcW w:w="1215" w:type="dxa"/>
            <w:tcMar>
              <w:top w:w="75" w:type="dxa"/>
              <w:left w:w="75" w:type="dxa"/>
              <w:bottom w:w="75" w:type="dxa"/>
              <w:right w:w="75" w:type="dxa"/>
            </w:tcMar>
            <w:vAlign w:val="center"/>
          </w:tcPr>
          <w:p w14:paraId="14B4EAA7">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591F2FF6">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4D6D6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306D7AFF">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28</w:t>
            </w:r>
          </w:p>
        </w:tc>
        <w:tc>
          <w:tcPr>
            <w:tcW w:w="5074" w:type="dxa"/>
            <w:tcMar>
              <w:top w:w="75" w:type="dxa"/>
              <w:left w:w="75" w:type="dxa"/>
              <w:bottom w:w="75" w:type="dxa"/>
              <w:right w:w="75" w:type="dxa"/>
            </w:tcMar>
            <w:vAlign w:val="center"/>
          </w:tcPr>
          <w:p w14:paraId="2C606169">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高锰酸盐指数（以O</w:t>
            </w:r>
            <w:r>
              <w:rPr>
                <w:rFonts w:hint="eastAsia" w:ascii="仿宋_GB2312" w:hAnsi="宋体" w:eastAsia="仿宋_GB2312" w:cs="仿宋_GB2312"/>
                <w:kern w:val="0"/>
                <w:vertAlign w:val="subscript"/>
              </w:rPr>
              <w:t>2</w:t>
            </w:r>
            <w:r>
              <w:rPr>
                <w:rFonts w:hint="eastAsia" w:ascii="仿宋_GB2312" w:hAnsi="宋体" w:eastAsia="仿宋_GB2312" w:cs="仿宋_GB2312"/>
                <w:kern w:val="0"/>
              </w:rPr>
              <w:t>计）</w:t>
            </w:r>
            <w:r>
              <w:rPr>
                <w:rFonts w:ascii="仿宋_GB2312" w:hAnsi="宋体" w:eastAsia="仿宋_GB2312" w:cs="仿宋_GB2312"/>
                <w:kern w:val="0"/>
              </w:rPr>
              <w:t>(mg/L)</w:t>
            </w:r>
          </w:p>
        </w:tc>
        <w:tc>
          <w:tcPr>
            <w:tcW w:w="1890" w:type="dxa"/>
            <w:tcMar>
              <w:top w:w="75" w:type="dxa"/>
              <w:left w:w="75" w:type="dxa"/>
              <w:bottom w:w="75" w:type="dxa"/>
              <w:right w:w="75" w:type="dxa"/>
            </w:tcMar>
            <w:vAlign w:val="center"/>
          </w:tcPr>
          <w:p w14:paraId="192EB42A">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3</w:t>
            </w:r>
          </w:p>
        </w:tc>
        <w:tc>
          <w:tcPr>
            <w:tcW w:w="1470" w:type="dxa"/>
            <w:tcMar>
              <w:top w:w="75" w:type="dxa"/>
              <w:left w:w="75" w:type="dxa"/>
              <w:bottom w:w="75" w:type="dxa"/>
              <w:right w:w="75" w:type="dxa"/>
            </w:tcMar>
            <w:vAlign w:val="center"/>
          </w:tcPr>
          <w:p w14:paraId="240D440A">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1.6</w:t>
            </w:r>
          </w:p>
        </w:tc>
        <w:tc>
          <w:tcPr>
            <w:tcW w:w="1485" w:type="dxa"/>
            <w:tcMar>
              <w:top w:w="75" w:type="dxa"/>
              <w:left w:w="75" w:type="dxa"/>
              <w:bottom w:w="75" w:type="dxa"/>
              <w:right w:w="75" w:type="dxa"/>
            </w:tcMar>
            <w:vAlign w:val="center"/>
          </w:tcPr>
          <w:p w14:paraId="5F3CF7E9">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9.0</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-2</w:t>
            </w:r>
          </w:p>
        </w:tc>
        <w:tc>
          <w:tcPr>
            <w:tcW w:w="1215" w:type="dxa"/>
            <w:tcMar>
              <w:top w:w="75" w:type="dxa"/>
              <w:left w:w="75" w:type="dxa"/>
              <w:bottom w:w="75" w:type="dxa"/>
              <w:right w:w="75" w:type="dxa"/>
            </w:tcMar>
            <w:vAlign w:val="center"/>
          </w:tcPr>
          <w:p w14:paraId="49D42B31">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2200A8CB">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41F40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7CB8B90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29</w:t>
            </w:r>
          </w:p>
        </w:tc>
        <w:tc>
          <w:tcPr>
            <w:tcW w:w="5074" w:type="dxa"/>
            <w:tcMar>
              <w:top w:w="75" w:type="dxa"/>
              <w:left w:w="75" w:type="dxa"/>
              <w:bottom w:w="75" w:type="dxa"/>
              <w:right w:w="75" w:type="dxa"/>
            </w:tcMar>
            <w:vAlign w:val="center"/>
          </w:tcPr>
          <w:p w14:paraId="34EF5BBA">
            <w:pPr>
              <w:pBdr>
                <w:top w:val="none" w:color="auto" w:sz="0" w:space="0"/>
                <w:left w:val="none" w:color="auto" w:sz="0" w:space="0"/>
                <w:bottom w:val="none" w:color="auto" w:sz="0" w:space="0"/>
                <w:right w:val="none" w:color="auto" w:sz="0" w:space="0"/>
                <w:between w:val="none" w:color="auto" w:sz="0" w:space="0"/>
              </w:pBdr>
              <w:spacing w:line="360" w:lineRule="exact"/>
              <w:ind w:right="147"/>
              <w:jc w:val="center"/>
              <w:textAlignment w:val="baseline"/>
              <w:rPr>
                <w:rFonts w:ascii="仿宋_GB2312" w:eastAsia="仿宋_GB2312"/>
                <w:kern w:val="0"/>
              </w:rPr>
            </w:pPr>
            <w:r>
              <w:rPr>
                <w:rFonts w:hint="eastAsia" w:ascii="仿宋_GB2312" w:eastAsia="仿宋_GB2312"/>
                <w:kern w:val="0"/>
              </w:rPr>
              <w:t>游离氯</w:t>
            </w:r>
            <w:r>
              <w:rPr>
                <w:rFonts w:ascii="仿宋_GB2312" w:eastAsia="仿宋_GB2312"/>
                <w:kern w:val="0"/>
              </w:rPr>
              <w:t>(mg/L)</w:t>
            </w:r>
          </w:p>
        </w:tc>
        <w:tc>
          <w:tcPr>
            <w:tcW w:w="1890" w:type="dxa"/>
            <w:tcMar>
              <w:top w:w="75" w:type="dxa"/>
              <w:left w:w="75" w:type="dxa"/>
              <w:bottom w:w="75" w:type="dxa"/>
              <w:right w:w="75" w:type="dxa"/>
            </w:tcMar>
            <w:vAlign w:val="center"/>
          </w:tcPr>
          <w:p w14:paraId="1060D18F">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0.05</w:t>
            </w:r>
          </w:p>
        </w:tc>
        <w:tc>
          <w:tcPr>
            <w:tcW w:w="1470" w:type="dxa"/>
            <w:tcMar>
              <w:top w:w="75" w:type="dxa"/>
              <w:left w:w="75" w:type="dxa"/>
              <w:bottom w:w="75" w:type="dxa"/>
              <w:right w:w="75" w:type="dxa"/>
            </w:tcMar>
            <w:vAlign w:val="center"/>
          </w:tcPr>
          <w:p w14:paraId="7242B19F">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0.73</w:t>
            </w:r>
          </w:p>
        </w:tc>
        <w:tc>
          <w:tcPr>
            <w:tcW w:w="1485" w:type="dxa"/>
            <w:tcMar>
              <w:top w:w="75" w:type="dxa"/>
              <w:left w:w="75" w:type="dxa"/>
              <w:bottom w:w="75" w:type="dxa"/>
              <w:right w:w="75" w:type="dxa"/>
            </w:tcMar>
            <w:vAlign w:val="center"/>
          </w:tcPr>
          <w:p w14:paraId="2572ED43">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0.05</w:t>
            </w:r>
          </w:p>
        </w:tc>
        <w:tc>
          <w:tcPr>
            <w:tcW w:w="1215" w:type="dxa"/>
            <w:tcMar>
              <w:top w:w="75" w:type="dxa"/>
              <w:left w:w="75" w:type="dxa"/>
              <w:bottom w:w="75" w:type="dxa"/>
              <w:right w:w="75" w:type="dxa"/>
            </w:tcMar>
            <w:vAlign w:val="center"/>
          </w:tcPr>
          <w:p w14:paraId="0D5C0EFA">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0E511FF9">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0BFB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3A8D468C">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30</w:t>
            </w:r>
          </w:p>
        </w:tc>
        <w:tc>
          <w:tcPr>
            <w:tcW w:w="5074" w:type="dxa"/>
            <w:tcMar>
              <w:top w:w="75" w:type="dxa"/>
              <w:left w:w="75" w:type="dxa"/>
              <w:bottom w:w="75" w:type="dxa"/>
              <w:right w:w="75" w:type="dxa"/>
            </w:tcMar>
            <w:vAlign w:val="center"/>
          </w:tcPr>
          <w:p w14:paraId="2727BFF1">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一氯二溴甲烷</w:t>
            </w:r>
            <w:r>
              <w:rPr>
                <w:rFonts w:ascii="仿宋_GB2312" w:eastAsia="仿宋_GB2312"/>
                <w:kern w:val="0"/>
              </w:rPr>
              <w:t>(mg/L)</w:t>
            </w:r>
          </w:p>
        </w:tc>
        <w:tc>
          <w:tcPr>
            <w:tcW w:w="1890" w:type="dxa"/>
            <w:tcMar>
              <w:top w:w="75" w:type="dxa"/>
              <w:left w:w="75" w:type="dxa"/>
              <w:bottom w:w="75" w:type="dxa"/>
              <w:right w:w="75" w:type="dxa"/>
            </w:tcMar>
            <w:vAlign w:val="center"/>
          </w:tcPr>
          <w:p w14:paraId="2D685612">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hint="eastAsia" w:ascii="仿宋_GB2312" w:eastAsia="仿宋_GB2312"/>
                <w:kern w:val="0"/>
              </w:rPr>
              <w:t>0.1</w:t>
            </w:r>
          </w:p>
        </w:tc>
        <w:tc>
          <w:tcPr>
            <w:tcW w:w="1470" w:type="dxa"/>
            <w:tcMar>
              <w:top w:w="75" w:type="dxa"/>
              <w:left w:w="75" w:type="dxa"/>
              <w:bottom w:w="75" w:type="dxa"/>
              <w:right w:w="75" w:type="dxa"/>
            </w:tcMar>
            <w:vAlign w:val="center"/>
          </w:tcPr>
          <w:p w14:paraId="0409713E">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6.3</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-4</w:t>
            </w:r>
          </w:p>
        </w:tc>
        <w:tc>
          <w:tcPr>
            <w:tcW w:w="1485" w:type="dxa"/>
            <w:tcMar>
              <w:top w:w="75" w:type="dxa"/>
              <w:left w:w="75" w:type="dxa"/>
              <w:bottom w:w="75" w:type="dxa"/>
              <w:right w:w="75" w:type="dxa"/>
            </w:tcMar>
            <w:vAlign w:val="center"/>
          </w:tcPr>
          <w:p w14:paraId="111005FC">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仿宋_GB2312" w:eastAsia="仿宋_GB2312" w:cs="仿宋_GB2312"/>
                <w:kern w:val="0"/>
              </w:rPr>
              <w:t>6.3×10</w:t>
            </w:r>
            <w:r>
              <w:rPr>
                <w:rFonts w:hint="eastAsia" w:ascii="仿宋_GB2312" w:hAnsi="仿宋_GB2312" w:eastAsia="仿宋_GB2312" w:cs="仿宋_GB2312"/>
                <w:color w:val="000000"/>
                <w:vertAlign w:val="superscript"/>
              </w:rPr>
              <w:t>-4</w:t>
            </w:r>
          </w:p>
        </w:tc>
        <w:tc>
          <w:tcPr>
            <w:tcW w:w="1215" w:type="dxa"/>
            <w:tcMar>
              <w:top w:w="75" w:type="dxa"/>
              <w:left w:w="75" w:type="dxa"/>
              <w:bottom w:w="75" w:type="dxa"/>
              <w:right w:w="75" w:type="dxa"/>
            </w:tcMar>
            <w:vAlign w:val="center"/>
          </w:tcPr>
          <w:p w14:paraId="078C69E7">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023400AD">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77F94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22D186C1">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31</w:t>
            </w:r>
          </w:p>
        </w:tc>
        <w:tc>
          <w:tcPr>
            <w:tcW w:w="5074" w:type="dxa"/>
            <w:tcMar>
              <w:top w:w="75" w:type="dxa"/>
              <w:left w:w="75" w:type="dxa"/>
              <w:bottom w:w="75" w:type="dxa"/>
              <w:right w:w="75" w:type="dxa"/>
            </w:tcMar>
            <w:vAlign w:val="center"/>
          </w:tcPr>
          <w:p w14:paraId="24B9719D">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二氯一溴甲烷</w:t>
            </w:r>
            <w:r>
              <w:rPr>
                <w:rFonts w:ascii="仿宋_GB2312" w:eastAsia="仿宋_GB2312"/>
                <w:kern w:val="0"/>
              </w:rPr>
              <w:t>(mg/L)</w:t>
            </w:r>
          </w:p>
        </w:tc>
        <w:tc>
          <w:tcPr>
            <w:tcW w:w="1890" w:type="dxa"/>
            <w:tcMar>
              <w:top w:w="75" w:type="dxa"/>
              <w:left w:w="75" w:type="dxa"/>
              <w:bottom w:w="75" w:type="dxa"/>
              <w:right w:w="75" w:type="dxa"/>
            </w:tcMar>
            <w:vAlign w:val="center"/>
          </w:tcPr>
          <w:p w14:paraId="24A488D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hint="eastAsia" w:ascii="仿宋_GB2312" w:eastAsia="仿宋_GB2312"/>
                <w:kern w:val="0"/>
              </w:rPr>
              <w:t>0.06</w:t>
            </w:r>
          </w:p>
        </w:tc>
        <w:tc>
          <w:tcPr>
            <w:tcW w:w="1470" w:type="dxa"/>
            <w:tcMar>
              <w:top w:w="75" w:type="dxa"/>
              <w:left w:w="75" w:type="dxa"/>
              <w:bottom w:w="75" w:type="dxa"/>
              <w:right w:w="75" w:type="dxa"/>
            </w:tcMar>
            <w:vAlign w:val="center"/>
          </w:tcPr>
          <w:p w14:paraId="6EA473FC">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4.1</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-3</w:t>
            </w:r>
          </w:p>
        </w:tc>
        <w:tc>
          <w:tcPr>
            <w:tcW w:w="1485" w:type="dxa"/>
            <w:tcMar>
              <w:top w:w="75" w:type="dxa"/>
              <w:left w:w="75" w:type="dxa"/>
              <w:bottom w:w="75" w:type="dxa"/>
              <w:right w:w="75" w:type="dxa"/>
            </w:tcMar>
            <w:vAlign w:val="center"/>
          </w:tcPr>
          <w:p w14:paraId="576211AA">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1.5</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-3</w:t>
            </w:r>
          </w:p>
        </w:tc>
        <w:tc>
          <w:tcPr>
            <w:tcW w:w="1215" w:type="dxa"/>
            <w:tcMar>
              <w:top w:w="75" w:type="dxa"/>
              <w:left w:w="75" w:type="dxa"/>
              <w:bottom w:w="75" w:type="dxa"/>
              <w:right w:w="75" w:type="dxa"/>
            </w:tcMar>
            <w:vAlign w:val="center"/>
          </w:tcPr>
          <w:p w14:paraId="1A3D9800">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27E53610">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0C6A3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04" w:type="dxa"/>
            <w:tcMar>
              <w:top w:w="75" w:type="dxa"/>
              <w:left w:w="75" w:type="dxa"/>
              <w:bottom w:w="75" w:type="dxa"/>
              <w:right w:w="75" w:type="dxa"/>
            </w:tcMar>
            <w:vAlign w:val="center"/>
          </w:tcPr>
          <w:p w14:paraId="37C1F4CE">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32</w:t>
            </w:r>
          </w:p>
        </w:tc>
        <w:tc>
          <w:tcPr>
            <w:tcW w:w="5074" w:type="dxa"/>
            <w:tcMar>
              <w:top w:w="75" w:type="dxa"/>
              <w:left w:w="75" w:type="dxa"/>
              <w:bottom w:w="75" w:type="dxa"/>
              <w:right w:w="75" w:type="dxa"/>
            </w:tcMar>
            <w:vAlign w:val="center"/>
          </w:tcPr>
          <w:p w14:paraId="0081A4A6">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三溴甲烷</w:t>
            </w:r>
            <w:r>
              <w:rPr>
                <w:rFonts w:ascii="仿宋_GB2312" w:eastAsia="仿宋_GB2312"/>
                <w:kern w:val="0"/>
              </w:rPr>
              <w:t>(mg/L)</w:t>
            </w:r>
          </w:p>
        </w:tc>
        <w:tc>
          <w:tcPr>
            <w:tcW w:w="1890" w:type="dxa"/>
            <w:tcMar>
              <w:top w:w="75" w:type="dxa"/>
              <w:left w:w="75" w:type="dxa"/>
              <w:bottom w:w="75" w:type="dxa"/>
              <w:right w:w="75" w:type="dxa"/>
            </w:tcMar>
            <w:vAlign w:val="center"/>
          </w:tcPr>
          <w:p w14:paraId="033A3121">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hint="eastAsia" w:ascii="仿宋_GB2312" w:eastAsia="仿宋_GB2312"/>
                <w:kern w:val="0"/>
              </w:rPr>
              <w:t>0.1</w:t>
            </w:r>
          </w:p>
        </w:tc>
        <w:tc>
          <w:tcPr>
            <w:tcW w:w="1470" w:type="dxa"/>
            <w:tcMar>
              <w:top w:w="75" w:type="dxa"/>
              <w:left w:w="75" w:type="dxa"/>
              <w:bottom w:w="75" w:type="dxa"/>
              <w:right w:w="75" w:type="dxa"/>
            </w:tcMar>
            <w:vAlign w:val="center"/>
          </w:tcPr>
          <w:p w14:paraId="7E1EF6B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6.3</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-4</w:t>
            </w:r>
          </w:p>
        </w:tc>
        <w:tc>
          <w:tcPr>
            <w:tcW w:w="1485" w:type="dxa"/>
            <w:tcMar>
              <w:top w:w="75" w:type="dxa"/>
              <w:left w:w="75" w:type="dxa"/>
              <w:bottom w:w="75" w:type="dxa"/>
              <w:right w:w="75" w:type="dxa"/>
            </w:tcMar>
            <w:vAlign w:val="center"/>
          </w:tcPr>
          <w:p w14:paraId="432AC220">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仿宋_GB2312" w:eastAsia="仿宋_GB2312" w:cs="仿宋_GB2312"/>
                <w:kern w:val="0"/>
              </w:rPr>
              <w:t>6.3×10</w:t>
            </w:r>
            <w:r>
              <w:rPr>
                <w:rFonts w:hint="eastAsia" w:ascii="仿宋_GB2312" w:hAnsi="仿宋_GB2312" w:eastAsia="仿宋_GB2312" w:cs="仿宋_GB2312"/>
                <w:color w:val="000000"/>
                <w:vertAlign w:val="superscript"/>
              </w:rPr>
              <w:t>-4</w:t>
            </w:r>
          </w:p>
        </w:tc>
        <w:tc>
          <w:tcPr>
            <w:tcW w:w="1215" w:type="dxa"/>
            <w:tcMar>
              <w:top w:w="75" w:type="dxa"/>
              <w:left w:w="75" w:type="dxa"/>
              <w:bottom w:w="75" w:type="dxa"/>
              <w:right w:w="75" w:type="dxa"/>
            </w:tcMar>
            <w:vAlign w:val="center"/>
          </w:tcPr>
          <w:p w14:paraId="096D1CE0">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154AFF38">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7FCB7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0FA00A8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33</w:t>
            </w:r>
          </w:p>
        </w:tc>
        <w:tc>
          <w:tcPr>
            <w:tcW w:w="5074" w:type="dxa"/>
            <w:tcMar>
              <w:top w:w="75" w:type="dxa"/>
              <w:left w:w="75" w:type="dxa"/>
              <w:bottom w:w="75" w:type="dxa"/>
              <w:right w:w="75" w:type="dxa"/>
            </w:tcMar>
            <w:vAlign w:val="center"/>
          </w:tcPr>
          <w:p w14:paraId="20106E1C">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三卤甲烷（三氯甲烷、一氯二溴甲烷、二氯一溴甲烷、三溴甲烷的总和）</w:t>
            </w:r>
          </w:p>
        </w:tc>
        <w:tc>
          <w:tcPr>
            <w:tcW w:w="1890" w:type="dxa"/>
            <w:tcMar>
              <w:top w:w="75" w:type="dxa"/>
              <w:left w:w="75" w:type="dxa"/>
              <w:bottom w:w="75" w:type="dxa"/>
              <w:right w:w="75" w:type="dxa"/>
            </w:tcMar>
            <w:vAlign w:val="center"/>
          </w:tcPr>
          <w:p w14:paraId="471D9D8A">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hint="eastAsia" w:ascii="仿宋_GB2312" w:eastAsia="仿宋_GB2312"/>
                <w:kern w:val="0"/>
              </w:rPr>
              <w:t>1</w:t>
            </w:r>
          </w:p>
        </w:tc>
        <w:tc>
          <w:tcPr>
            <w:tcW w:w="1470" w:type="dxa"/>
            <w:tcMar>
              <w:top w:w="75" w:type="dxa"/>
              <w:left w:w="75" w:type="dxa"/>
              <w:bottom w:w="75" w:type="dxa"/>
              <w:right w:w="75" w:type="dxa"/>
            </w:tcMar>
            <w:vAlign w:val="center"/>
          </w:tcPr>
          <w:p w14:paraId="64D43D20">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0.54</w:t>
            </w:r>
          </w:p>
        </w:tc>
        <w:tc>
          <w:tcPr>
            <w:tcW w:w="1485" w:type="dxa"/>
            <w:tcMar>
              <w:top w:w="75" w:type="dxa"/>
              <w:left w:w="75" w:type="dxa"/>
              <w:bottom w:w="75" w:type="dxa"/>
              <w:right w:w="75" w:type="dxa"/>
            </w:tcMar>
            <w:vAlign w:val="center"/>
          </w:tcPr>
          <w:p w14:paraId="4FD76498">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0.21</w:t>
            </w:r>
          </w:p>
        </w:tc>
        <w:tc>
          <w:tcPr>
            <w:tcW w:w="1215" w:type="dxa"/>
            <w:tcMar>
              <w:top w:w="75" w:type="dxa"/>
              <w:left w:w="75" w:type="dxa"/>
              <w:bottom w:w="75" w:type="dxa"/>
              <w:right w:w="75" w:type="dxa"/>
            </w:tcMar>
            <w:vAlign w:val="center"/>
          </w:tcPr>
          <w:p w14:paraId="1E2ADBE2">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1D6EDC6F">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2C7D2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75CBF3EB">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34</w:t>
            </w:r>
          </w:p>
        </w:tc>
        <w:tc>
          <w:tcPr>
            <w:tcW w:w="5074" w:type="dxa"/>
            <w:tcMar>
              <w:top w:w="75" w:type="dxa"/>
              <w:left w:w="75" w:type="dxa"/>
              <w:bottom w:w="75" w:type="dxa"/>
              <w:right w:w="75" w:type="dxa"/>
            </w:tcMar>
            <w:vAlign w:val="center"/>
          </w:tcPr>
          <w:p w14:paraId="44387700">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二氯乙酸</w:t>
            </w:r>
            <w:r>
              <w:rPr>
                <w:rFonts w:ascii="仿宋_GB2312" w:eastAsia="仿宋_GB2312"/>
                <w:kern w:val="0"/>
              </w:rPr>
              <w:t>(mg/L)</w:t>
            </w:r>
          </w:p>
        </w:tc>
        <w:tc>
          <w:tcPr>
            <w:tcW w:w="1890" w:type="dxa"/>
            <w:tcMar>
              <w:top w:w="75" w:type="dxa"/>
              <w:left w:w="75" w:type="dxa"/>
              <w:bottom w:w="75" w:type="dxa"/>
              <w:right w:w="75" w:type="dxa"/>
            </w:tcMar>
            <w:vAlign w:val="center"/>
          </w:tcPr>
          <w:p w14:paraId="648010CD">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hint="eastAsia" w:ascii="仿宋_GB2312" w:eastAsia="仿宋_GB2312"/>
                <w:kern w:val="0"/>
              </w:rPr>
              <w:t>0.05</w:t>
            </w:r>
          </w:p>
        </w:tc>
        <w:tc>
          <w:tcPr>
            <w:tcW w:w="1470" w:type="dxa"/>
            <w:tcMar>
              <w:top w:w="75" w:type="dxa"/>
              <w:left w:w="75" w:type="dxa"/>
              <w:bottom w:w="75" w:type="dxa"/>
              <w:right w:w="75" w:type="dxa"/>
            </w:tcMar>
            <w:vAlign w:val="center"/>
          </w:tcPr>
          <w:p w14:paraId="47DC656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1.4</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-2</w:t>
            </w:r>
          </w:p>
        </w:tc>
        <w:tc>
          <w:tcPr>
            <w:tcW w:w="1485" w:type="dxa"/>
            <w:tcMar>
              <w:top w:w="75" w:type="dxa"/>
              <w:left w:w="75" w:type="dxa"/>
              <w:bottom w:w="75" w:type="dxa"/>
              <w:right w:w="75" w:type="dxa"/>
            </w:tcMar>
            <w:vAlign w:val="center"/>
          </w:tcPr>
          <w:p w14:paraId="3BCBFBCB">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1.0</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-3</w:t>
            </w:r>
          </w:p>
        </w:tc>
        <w:tc>
          <w:tcPr>
            <w:tcW w:w="1215" w:type="dxa"/>
            <w:tcMar>
              <w:top w:w="75" w:type="dxa"/>
              <w:left w:w="75" w:type="dxa"/>
              <w:bottom w:w="75" w:type="dxa"/>
              <w:right w:w="75" w:type="dxa"/>
            </w:tcMar>
            <w:vAlign w:val="center"/>
          </w:tcPr>
          <w:p w14:paraId="6ED940D7">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3F536CAB">
            <w:pPr>
              <w:pBdr>
                <w:top w:val="none" w:color="auto" w:sz="0" w:space="0"/>
                <w:left w:val="none" w:color="auto" w:sz="0" w:space="0"/>
                <w:bottom w:val="none" w:color="auto" w:sz="0" w:space="0"/>
                <w:right w:val="none" w:color="auto" w:sz="0" w:space="0"/>
                <w:between w:val="none" w:color="auto" w:sz="0" w:space="0"/>
              </w:pBdr>
              <w:spacing w:line="360" w:lineRule="exact"/>
              <w:ind w:left="147" w:right="147"/>
              <w:textAlignment w:val="baseline"/>
              <w:rPr>
                <w:rFonts w:ascii="仿宋_GB2312" w:eastAsia="仿宋_GB2312"/>
                <w:kern w:val="0"/>
              </w:rPr>
            </w:pPr>
            <w:r>
              <w:rPr>
                <w:rFonts w:ascii="仿宋_GB2312" w:eastAsia="仿宋_GB2312"/>
                <w:kern w:val="0"/>
              </w:rPr>
              <w:t> </w:t>
            </w:r>
          </w:p>
        </w:tc>
      </w:tr>
      <w:tr w14:paraId="54FBA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1004" w:type="dxa"/>
            <w:tcMar>
              <w:top w:w="75" w:type="dxa"/>
              <w:left w:w="75" w:type="dxa"/>
              <w:bottom w:w="75" w:type="dxa"/>
              <w:right w:w="75" w:type="dxa"/>
            </w:tcMar>
            <w:vAlign w:val="center"/>
          </w:tcPr>
          <w:p w14:paraId="73A5873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35</w:t>
            </w:r>
          </w:p>
        </w:tc>
        <w:tc>
          <w:tcPr>
            <w:tcW w:w="5074" w:type="dxa"/>
            <w:tcMar>
              <w:top w:w="75" w:type="dxa"/>
              <w:left w:w="75" w:type="dxa"/>
              <w:bottom w:w="75" w:type="dxa"/>
              <w:right w:w="75" w:type="dxa"/>
            </w:tcMar>
            <w:vAlign w:val="center"/>
          </w:tcPr>
          <w:p w14:paraId="2E75471B">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三氯乙酸</w:t>
            </w:r>
            <w:r>
              <w:rPr>
                <w:rFonts w:ascii="仿宋_GB2312" w:eastAsia="仿宋_GB2312"/>
                <w:kern w:val="0"/>
              </w:rPr>
              <w:t>(mg/L)</w:t>
            </w:r>
          </w:p>
        </w:tc>
        <w:tc>
          <w:tcPr>
            <w:tcW w:w="1890" w:type="dxa"/>
            <w:tcMar>
              <w:top w:w="75" w:type="dxa"/>
              <w:left w:w="75" w:type="dxa"/>
              <w:bottom w:w="75" w:type="dxa"/>
              <w:right w:w="75" w:type="dxa"/>
            </w:tcMar>
            <w:vAlign w:val="center"/>
          </w:tcPr>
          <w:p w14:paraId="1875235B">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hint="eastAsia" w:ascii="仿宋_GB2312" w:eastAsia="仿宋_GB2312"/>
                <w:kern w:val="0"/>
              </w:rPr>
              <w:t>0.01</w:t>
            </w:r>
          </w:p>
        </w:tc>
        <w:tc>
          <w:tcPr>
            <w:tcW w:w="1470" w:type="dxa"/>
            <w:tcMar>
              <w:top w:w="75" w:type="dxa"/>
              <w:left w:w="75" w:type="dxa"/>
              <w:bottom w:w="75" w:type="dxa"/>
              <w:right w:w="75" w:type="dxa"/>
            </w:tcMar>
            <w:vAlign w:val="center"/>
          </w:tcPr>
          <w:p w14:paraId="028C1CF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1.7</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-2</w:t>
            </w:r>
          </w:p>
        </w:tc>
        <w:tc>
          <w:tcPr>
            <w:tcW w:w="1485" w:type="dxa"/>
            <w:tcMar>
              <w:top w:w="75" w:type="dxa"/>
              <w:left w:w="75" w:type="dxa"/>
              <w:bottom w:w="75" w:type="dxa"/>
              <w:right w:w="75" w:type="dxa"/>
            </w:tcMar>
            <w:vAlign w:val="center"/>
          </w:tcPr>
          <w:p w14:paraId="7F90ACA0">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5.0</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-4</w:t>
            </w:r>
          </w:p>
        </w:tc>
        <w:tc>
          <w:tcPr>
            <w:tcW w:w="1215" w:type="dxa"/>
            <w:tcMar>
              <w:top w:w="75" w:type="dxa"/>
              <w:left w:w="75" w:type="dxa"/>
              <w:bottom w:w="75" w:type="dxa"/>
              <w:right w:w="75" w:type="dxa"/>
            </w:tcMar>
            <w:vAlign w:val="center"/>
          </w:tcPr>
          <w:p w14:paraId="281AAD99">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4548CFA4">
            <w:pPr>
              <w:pBdr>
                <w:top w:val="none" w:color="auto" w:sz="0" w:space="0"/>
                <w:left w:val="none" w:color="auto" w:sz="0" w:space="0"/>
                <w:bottom w:val="none" w:color="auto" w:sz="0" w:space="0"/>
                <w:right w:val="none" w:color="auto" w:sz="0" w:space="0"/>
                <w:between w:val="none" w:color="auto" w:sz="0" w:space="0"/>
              </w:pBdr>
              <w:spacing w:line="360" w:lineRule="exact"/>
              <w:ind w:right="147"/>
              <w:textAlignment w:val="baseline"/>
              <w:rPr>
                <w:rFonts w:ascii="仿宋_GB2312" w:eastAsia="仿宋_GB2312"/>
                <w:kern w:val="0"/>
              </w:rPr>
            </w:pPr>
          </w:p>
        </w:tc>
      </w:tr>
      <w:tr w14:paraId="45886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04" w:type="dxa"/>
            <w:tcMar>
              <w:top w:w="75" w:type="dxa"/>
              <w:left w:w="75" w:type="dxa"/>
              <w:bottom w:w="75" w:type="dxa"/>
              <w:right w:w="75" w:type="dxa"/>
            </w:tcMar>
            <w:vAlign w:val="center"/>
          </w:tcPr>
          <w:p w14:paraId="0A605821">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宋体" w:hAnsi="宋体" w:cs="宋体"/>
                <w:kern w:val="0"/>
              </w:rPr>
            </w:pPr>
            <w:r>
              <w:rPr>
                <w:rFonts w:hint="eastAsia" w:ascii="宋体" w:hAnsi="宋体" w:cs="宋体"/>
                <w:kern w:val="0"/>
              </w:rPr>
              <w:t>36</w:t>
            </w:r>
          </w:p>
        </w:tc>
        <w:tc>
          <w:tcPr>
            <w:tcW w:w="5074" w:type="dxa"/>
            <w:tcMar>
              <w:top w:w="75" w:type="dxa"/>
              <w:left w:w="75" w:type="dxa"/>
              <w:bottom w:w="75" w:type="dxa"/>
              <w:right w:w="75" w:type="dxa"/>
            </w:tcMar>
            <w:vAlign w:val="center"/>
          </w:tcPr>
          <w:p w14:paraId="285DE26F">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氨（以N计）</w:t>
            </w:r>
            <w:r>
              <w:rPr>
                <w:rFonts w:ascii="仿宋_GB2312" w:eastAsia="仿宋_GB2312"/>
                <w:kern w:val="0"/>
              </w:rPr>
              <w:t>(mg/L)</w:t>
            </w:r>
          </w:p>
        </w:tc>
        <w:tc>
          <w:tcPr>
            <w:tcW w:w="1890" w:type="dxa"/>
            <w:tcMar>
              <w:top w:w="75" w:type="dxa"/>
              <w:left w:w="75" w:type="dxa"/>
              <w:bottom w:w="75" w:type="dxa"/>
              <w:right w:w="75" w:type="dxa"/>
            </w:tcMar>
            <w:vAlign w:val="center"/>
          </w:tcPr>
          <w:p w14:paraId="185270A2">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hAnsi="宋体" w:eastAsia="仿宋_GB2312" w:cs="仿宋_GB2312"/>
                <w:kern w:val="0"/>
              </w:rPr>
              <w:t>≤</w:t>
            </w:r>
            <w:r>
              <w:rPr>
                <w:rFonts w:hint="eastAsia" w:ascii="仿宋_GB2312" w:eastAsia="仿宋_GB2312"/>
                <w:kern w:val="0"/>
              </w:rPr>
              <w:t>0.5</w:t>
            </w:r>
          </w:p>
        </w:tc>
        <w:tc>
          <w:tcPr>
            <w:tcW w:w="1470" w:type="dxa"/>
            <w:tcMar>
              <w:top w:w="75" w:type="dxa"/>
              <w:left w:w="75" w:type="dxa"/>
              <w:bottom w:w="75" w:type="dxa"/>
              <w:right w:w="75" w:type="dxa"/>
            </w:tcMar>
            <w:vAlign w:val="center"/>
          </w:tcPr>
          <w:p w14:paraId="4CA8AAD1">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1.0</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-2</w:t>
            </w:r>
          </w:p>
        </w:tc>
        <w:tc>
          <w:tcPr>
            <w:tcW w:w="1485" w:type="dxa"/>
            <w:tcMar>
              <w:top w:w="75" w:type="dxa"/>
              <w:left w:w="75" w:type="dxa"/>
              <w:bottom w:w="75" w:type="dxa"/>
              <w:right w:w="75" w:type="dxa"/>
            </w:tcMar>
            <w:vAlign w:val="center"/>
          </w:tcPr>
          <w:p w14:paraId="6C9222B9">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hint="eastAsia" w:ascii="仿宋_GB2312" w:eastAsia="仿宋_GB2312"/>
                <w:kern w:val="0"/>
              </w:rPr>
              <w:t>1.0</w:t>
            </w:r>
            <w:r>
              <w:rPr>
                <w:rFonts w:hint="eastAsia" w:ascii="仿宋_GB2312" w:hAnsi="仿宋_GB2312" w:eastAsia="仿宋_GB2312" w:cs="仿宋_GB2312"/>
                <w:kern w:val="0"/>
              </w:rPr>
              <w:t>×10</w:t>
            </w:r>
            <w:r>
              <w:rPr>
                <w:rFonts w:hint="eastAsia" w:ascii="仿宋_GB2312" w:hAnsi="仿宋_GB2312" w:eastAsia="仿宋_GB2312" w:cs="仿宋_GB2312"/>
                <w:color w:val="000000"/>
                <w:vertAlign w:val="superscript"/>
              </w:rPr>
              <w:t>-2</w:t>
            </w:r>
          </w:p>
        </w:tc>
        <w:tc>
          <w:tcPr>
            <w:tcW w:w="1215" w:type="dxa"/>
            <w:tcMar>
              <w:top w:w="75" w:type="dxa"/>
              <w:left w:w="75" w:type="dxa"/>
              <w:bottom w:w="75" w:type="dxa"/>
              <w:right w:w="75" w:type="dxa"/>
            </w:tcMar>
            <w:vAlign w:val="center"/>
          </w:tcPr>
          <w:p w14:paraId="54855834">
            <w:pPr>
              <w:pBdr>
                <w:top w:val="none" w:color="auto" w:sz="0" w:space="0"/>
                <w:left w:val="none" w:color="auto" w:sz="0" w:space="0"/>
                <w:bottom w:val="none" w:color="auto" w:sz="0" w:space="0"/>
                <w:right w:val="none" w:color="auto" w:sz="0" w:space="0"/>
                <w:between w:val="none" w:color="auto" w:sz="0" w:space="0"/>
              </w:pBdr>
              <w:spacing w:line="360" w:lineRule="exact"/>
              <w:ind w:left="147" w:right="147"/>
              <w:jc w:val="center"/>
              <w:textAlignment w:val="baseline"/>
              <w:rPr>
                <w:rFonts w:ascii="仿宋_GB2312" w:eastAsia="仿宋_GB2312"/>
                <w:kern w:val="0"/>
              </w:rPr>
            </w:pPr>
            <w:r>
              <w:rPr>
                <w:rFonts w:ascii="仿宋_GB2312" w:hAnsi="宋体" w:eastAsia="仿宋_GB2312" w:cs="仿宋_GB2312"/>
                <w:kern w:val="0"/>
              </w:rPr>
              <w:t>100%</w:t>
            </w:r>
          </w:p>
        </w:tc>
        <w:tc>
          <w:tcPr>
            <w:tcW w:w="1758" w:type="dxa"/>
            <w:tcMar>
              <w:top w:w="75" w:type="dxa"/>
              <w:left w:w="75" w:type="dxa"/>
              <w:bottom w:w="75" w:type="dxa"/>
              <w:right w:w="75" w:type="dxa"/>
            </w:tcMar>
            <w:vAlign w:val="center"/>
          </w:tcPr>
          <w:p w14:paraId="6B3959C8">
            <w:pPr>
              <w:pBdr>
                <w:top w:val="none" w:color="auto" w:sz="0" w:space="0"/>
                <w:left w:val="none" w:color="auto" w:sz="0" w:space="0"/>
                <w:bottom w:val="none" w:color="auto" w:sz="0" w:space="0"/>
                <w:right w:val="none" w:color="auto" w:sz="0" w:space="0"/>
                <w:between w:val="none" w:color="auto" w:sz="0" w:space="0"/>
              </w:pBdr>
              <w:spacing w:line="360" w:lineRule="exact"/>
              <w:ind w:right="147"/>
              <w:textAlignment w:val="baseline"/>
              <w:rPr>
                <w:rFonts w:ascii="仿宋_GB2312" w:eastAsia="仿宋_GB2312"/>
                <w:kern w:val="0"/>
              </w:rPr>
            </w:pPr>
          </w:p>
        </w:tc>
      </w:tr>
    </w:tbl>
    <w:p w14:paraId="29870B52">
      <w:pPr>
        <w:pBdr>
          <w:top w:val="none" w:color="auto" w:sz="0" w:space="0"/>
          <w:left w:val="none" w:color="auto" w:sz="0" w:space="0"/>
          <w:bottom w:val="none" w:color="auto" w:sz="0" w:space="0"/>
          <w:right w:val="none" w:color="auto" w:sz="0" w:space="0"/>
          <w:between w:val="none" w:color="auto" w:sz="0" w:space="0"/>
        </w:pBdr>
        <w:ind w:right="1280"/>
        <w:rPr>
          <w:rFonts w:ascii="仿宋_GB2312" w:hAnsi="仿宋" w:eastAsia="仿宋_GB2312"/>
          <w:b/>
          <w:bCs/>
          <w:sz w:val="32"/>
          <w:szCs w:val="32"/>
        </w:rPr>
      </w:pPr>
    </w:p>
    <w:p w14:paraId="14571DD3">
      <w:pPr>
        <w:pBdr>
          <w:top w:val="none" w:color="auto" w:sz="0" w:space="0"/>
          <w:left w:val="none" w:color="auto" w:sz="0" w:space="0"/>
          <w:bottom w:val="none" w:color="auto" w:sz="0" w:space="0"/>
          <w:right w:val="none" w:color="auto" w:sz="0" w:space="0"/>
          <w:between w:val="none" w:color="auto" w:sz="0" w:space="0"/>
        </w:pBdr>
        <w:ind w:right="1280"/>
        <w:rPr>
          <w:rFonts w:ascii="仿宋_GB2312" w:hAnsi="仿宋" w:eastAsia="仿宋_GB2312"/>
          <w:b/>
          <w:bCs/>
          <w:sz w:val="32"/>
          <w:szCs w:val="32"/>
        </w:rPr>
      </w:pPr>
    </w:p>
    <w:p w14:paraId="68F64D81">
      <w:pPr>
        <w:tabs>
          <w:tab w:val="left" w:pos="10032"/>
        </w:tabs>
      </w:pPr>
    </w:p>
    <w:sectPr>
      <w:endnotePr>
        <w:numFmt w:val="decimal"/>
      </w:endnotePr>
      <w:pgSz w:w="16838" w:h="11906" w:orient="landscape"/>
      <w:pgMar w:top="1860" w:right="1440" w:bottom="1860" w:left="1440" w:header="720" w:footer="720" w:gutter="0"/>
      <w:cols w:space="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7D60">
    <w:pPr>
      <w:pStyle w:val="4"/>
      <w:pBdr>
        <w:top w:val="none" w:color="auto" w:sz="0" w:space="0"/>
        <w:left w:val="none" w:color="auto" w:sz="0" w:space="0"/>
        <w:bottom w:val="none" w:color="auto" w:sz="0" w:space="0"/>
        <w:right w:val="none" w:color="auto" w:sz="0" w:space="0"/>
        <w:between w:val="none" w:color="auto" w:sz="0" w:space="0"/>
      </w:pBdr>
      <w:jc w:val="center"/>
    </w:pPr>
    <w:r>
      <w:fldChar w:fldCharType="begin"/>
    </w:r>
    <w:r>
      <w:instrText xml:space="preserve">PAGE   \* MERGEFORMAT</w:instrText>
    </w:r>
    <w:r>
      <w:fldChar w:fldCharType="separate"/>
    </w:r>
    <w:r>
      <w:rPr>
        <w:lang w:val="zh-CN"/>
      </w:rPr>
      <w:t>3</w:t>
    </w:r>
    <w:r>
      <w:rPr>
        <w:lang w:val="zh-CN"/>
      </w:rPr>
      <w:fldChar w:fldCharType="end"/>
    </w:r>
  </w:p>
  <w:p w14:paraId="4E381584">
    <w:pPr>
      <w:pStyle w:val="4"/>
      <w:pBdr>
        <w:top w:val="none" w:color="auto" w:sz="0" w:space="0"/>
        <w:left w:val="none" w:color="auto" w:sz="0" w:space="0"/>
        <w:bottom w:val="none" w:color="auto" w:sz="0" w:space="0"/>
        <w:right w:val="none" w:color="auto" w:sz="0" w:space="0"/>
        <w:between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566255"/>
      <w:docPartObj>
        <w:docPartGallery w:val="AutoText"/>
      </w:docPartObj>
    </w:sdtPr>
    <w:sdtContent>
      <w:p w14:paraId="2B1DCA1B">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2"/>
  <w:noPunctuationKerning w:val="1"/>
  <w:characterSpacingControl w:val="doNotCompress"/>
  <w:noLineBreaksAfter w:lang="zh-CN" w:val="$([{£¥·‘“〈《「『【〔〖〝﹙﹛﹝＄（．［｛￡￥"/>
  <w:noLineBreaksBefore w:lang="zh-CN" w:val="!%),.:;&gt;?]}¢¨°·ˇˉ―‖’”…‰′″›℃∶、。〃〉》」』】〕〗〞︶︺︾﹀﹄﹚﹜﹞！＂％＇），．：；？］｀｜｝～￠"/>
  <w:doNotValidateAgainstSchema/>
  <w:doNotDemarcateInvalidXml/>
  <w:footnotePr>
    <w:footnote w:id="0"/>
    <w:footnote w:id="1"/>
  </w:footnotePr>
  <w:endnotePr>
    <w:numFmt w:val="decimal"/>
    <w:endnote w:id="0"/>
    <w:endnote w:id="1"/>
  </w:end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ZWI0YmVjOTE0MzJmN2M1MjU1ZjE4ZGIxNmY2NGMifQ=="/>
  </w:docVars>
  <w:rsids>
    <w:rsidRoot w:val="00D93156"/>
    <w:rsid w:val="00006BC1"/>
    <w:rsid w:val="00026B0A"/>
    <w:rsid w:val="000456CC"/>
    <w:rsid w:val="0005454C"/>
    <w:rsid w:val="00055AF7"/>
    <w:rsid w:val="00063CA7"/>
    <w:rsid w:val="00065FCE"/>
    <w:rsid w:val="000711E2"/>
    <w:rsid w:val="00086538"/>
    <w:rsid w:val="00094E21"/>
    <w:rsid w:val="00096746"/>
    <w:rsid w:val="000A0274"/>
    <w:rsid w:val="000C7378"/>
    <w:rsid w:val="000D240C"/>
    <w:rsid w:val="000D566E"/>
    <w:rsid w:val="000F4D95"/>
    <w:rsid w:val="00102C19"/>
    <w:rsid w:val="001037AD"/>
    <w:rsid w:val="001062ED"/>
    <w:rsid w:val="001136F2"/>
    <w:rsid w:val="0013373B"/>
    <w:rsid w:val="001470F5"/>
    <w:rsid w:val="00147B85"/>
    <w:rsid w:val="0015455D"/>
    <w:rsid w:val="00163671"/>
    <w:rsid w:val="00172975"/>
    <w:rsid w:val="00176670"/>
    <w:rsid w:val="001850B3"/>
    <w:rsid w:val="001A564E"/>
    <w:rsid w:val="001C2C24"/>
    <w:rsid w:val="001D018E"/>
    <w:rsid w:val="001D02AA"/>
    <w:rsid w:val="001E5354"/>
    <w:rsid w:val="002010EA"/>
    <w:rsid w:val="00214863"/>
    <w:rsid w:val="00214F36"/>
    <w:rsid w:val="00222736"/>
    <w:rsid w:val="002239AE"/>
    <w:rsid w:val="00242444"/>
    <w:rsid w:val="0024663C"/>
    <w:rsid w:val="0026748B"/>
    <w:rsid w:val="0028042C"/>
    <w:rsid w:val="00280905"/>
    <w:rsid w:val="00282CE5"/>
    <w:rsid w:val="0028410A"/>
    <w:rsid w:val="002B2AAD"/>
    <w:rsid w:val="002D39CF"/>
    <w:rsid w:val="002E67CC"/>
    <w:rsid w:val="002F1B34"/>
    <w:rsid w:val="002F24A6"/>
    <w:rsid w:val="0031590A"/>
    <w:rsid w:val="00322B59"/>
    <w:rsid w:val="00331BC2"/>
    <w:rsid w:val="00332473"/>
    <w:rsid w:val="00341C93"/>
    <w:rsid w:val="003420A0"/>
    <w:rsid w:val="003433E7"/>
    <w:rsid w:val="0034458F"/>
    <w:rsid w:val="0034767F"/>
    <w:rsid w:val="00350428"/>
    <w:rsid w:val="003570A2"/>
    <w:rsid w:val="00360A85"/>
    <w:rsid w:val="003612F9"/>
    <w:rsid w:val="003653B5"/>
    <w:rsid w:val="003876B9"/>
    <w:rsid w:val="003A15EE"/>
    <w:rsid w:val="003C2DEF"/>
    <w:rsid w:val="003C7AD5"/>
    <w:rsid w:val="003D18F9"/>
    <w:rsid w:val="003D448B"/>
    <w:rsid w:val="003E185C"/>
    <w:rsid w:val="003E6A32"/>
    <w:rsid w:val="003E7348"/>
    <w:rsid w:val="003F0F9C"/>
    <w:rsid w:val="003F649C"/>
    <w:rsid w:val="00401187"/>
    <w:rsid w:val="00412CF9"/>
    <w:rsid w:val="00444DF4"/>
    <w:rsid w:val="004508E9"/>
    <w:rsid w:val="00472697"/>
    <w:rsid w:val="0047641E"/>
    <w:rsid w:val="0048652F"/>
    <w:rsid w:val="0049195A"/>
    <w:rsid w:val="004B0D73"/>
    <w:rsid w:val="004B551C"/>
    <w:rsid w:val="004C299E"/>
    <w:rsid w:val="004E14C3"/>
    <w:rsid w:val="004E49D0"/>
    <w:rsid w:val="005049C8"/>
    <w:rsid w:val="00541D5D"/>
    <w:rsid w:val="005466B1"/>
    <w:rsid w:val="0055662D"/>
    <w:rsid w:val="00594F40"/>
    <w:rsid w:val="005A1D8F"/>
    <w:rsid w:val="005A2456"/>
    <w:rsid w:val="005C52E0"/>
    <w:rsid w:val="005D71E8"/>
    <w:rsid w:val="005E1BC3"/>
    <w:rsid w:val="005E58B8"/>
    <w:rsid w:val="005E6416"/>
    <w:rsid w:val="005E7125"/>
    <w:rsid w:val="006077DB"/>
    <w:rsid w:val="00621A5D"/>
    <w:rsid w:val="00627664"/>
    <w:rsid w:val="0064018F"/>
    <w:rsid w:val="00651651"/>
    <w:rsid w:val="00653526"/>
    <w:rsid w:val="006545E7"/>
    <w:rsid w:val="00667127"/>
    <w:rsid w:val="0067018E"/>
    <w:rsid w:val="006837DF"/>
    <w:rsid w:val="0069557F"/>
    <w:rsid w:val="006A79F9"/>
    <w:rsid w:val="006B56E2"/>
    <w:rsid w:val="006C4442"/>
    <w:rsid w:val="006C6CE4"/>
    <w:rsid w:val="006E0B66"/>
    <w:rsid w:val="00701F6D"/>
    <w:rsid w:val="00714C3D"/>
    <w:rsid w:val="0071595E"/>
    <w:rsid w:val="0074485C"/>
    <w:rsid w:val="00746A1E"/>
    <w:rsid w:val="00757DA9"/>
    <w:rsid w:val="00764B13"/>
    <w:rsid w:val="0076792B"/>
    <w:rsid w:val="007753DC"/>
    <w:rsid w:val="00775C6A"/>
    <w:rsid w:val="00775E57"/>
    <w:rsid w:val="0078644C"/>
    <w:rsid w:val="00795680"/>
    <w:rsid w:val="007A509B"/>
    <w:rsid w:val="007B0A3E"/>
    <w:rsid w:val="007C3F93"/>
    <w:rsid w:val="007C4961"/>
    <w:rsid w:val="007C6766"/>
    <w:rsid w:val="007E21B2"/>
    <w:rsid w:val="007E2C9A"/>
    <w:rsid w:val="00804051"/>
    <w:rsid w:val="008264E3"/>
    <w:rsid w:val="00827579"/>
    <w:rsid w:val="00841AB7"/>
    <w:rsid w:val="008A21C2"/>
    <w:rsid w:val="008A2AF7"/>
    <w:rsid w:val="008A4F27"/>
    <w:rsid w:val="008A53B5"/>
    <w:rsid w:val="008E2C85"/>
    <w:rsid w:val="008F10F2"/>
    <w:rsid w:val="008F5BD0"/>
    <w:rsid w:val="008F7096"/>
    <w:rsid w:val="00907A1B"/>
    <w:rsid w:val="00925C84"/>
    <w:rsid w:val="00926826"/>
    <w:rsid w:val="00927014"/>
    <w:rsid w:val="00935E28"/>
    <w:rsid w:val="0093699B"/>
    <w:rsid w:val="0094342D"/>
    <w:rsid w:val="00945021"/>
    <w:rsid w:val="00972742"/>
    <w:rsid w:val="00972DA9"/>
    <w:rsid w:val="00982743"/>
    <w:rsid w:val="00986416"/>
    <w:rsid w:val="009902C4"/>
    <w:rsid w:val="00990C94"/>
    <w:rsid w:val="00991645"/>
    <w:rsid w:val="0099796B"/>
    <w:rsid w:val="009B1662"/>
    <w:rsid w:val="009B23CC"/>
    <w:rsid w:val="009C53F2"/>
    <w:rsid w:val="009C7A53"/>
    <w:rsid w:val="009C7B56"/>
    <w:rsid w:val="009F2397"/>
    <w:rsid w:val="009F6CCC"/>
    <w:rsid w:val="00A0712B"/>
    <w:rsid w:val="00A201A7"/>
    <w:rsid w:val="00A31854"/>
    <w:rsid w:val="00A36087"/>
    <w:rsid w:val="00A57224"/>
    <w:rsid w:val="00A63E5C"/>
    <w:rsid w:val="00A73F2D"/>
    <w:rsid w:val="00A83605"/>
    <w:rsid w:val="00AA3612"/>
    <w:rsid w:val="00AB1AA8"/>
    <w:rsid w:val="00AB1AD4"/>
    <w:rsid w:val="00AB6D7B"/>
    <w:rsid w:val="00AC2A6F"/>
    <w:rsid w:val="00AC4B4A"/>
    <w:rsid w:val="00AC5D15"/>
    <w:rsid w:val="00B16F3A"/>
    <w:rsid w:val="00B36158"/>
    <w:rsid w:val="00B45E7B"/>
    <w:rsid w:val="00B46B92"/>
    <w:rsid w:val="00B6175F"/>
    <w:rsid w:val="00B73EA9"/>
    <w:rsid w:val="00BB1D58"/>
    <w:rsid w:val="00BB3D42"/>
    <w:rsid w:val="00BB7A5B"/>
    <w:rsid w:val="00BD4DC8"/>
    <w:rsid w:val="00BE2846"/>
    <w:rsid w:val="00BF346F"/>
    <w:rsid w:val="00C023B8"/>
    <w:rsid w:val="00C14E9B"/>
    <w:rsid w:val="00C2430B"/>
    <w:rsid w:val="00C25EE6"/>
    <w:rsid w:val="00C319C9"/>
    <w:rsid w:val="00C419BE"/>
    <w:rsid w:val="00C474DD"/>
    <w:rsid w:val="00C9103B"/>
    <w:rsid w:val="00C9715C"/>
    <w:rsid w:val="00CA060C"/>
    <w:rsid w:val="00CA5DAE"/>
    <w:rsid w:val="00CB6A04"/>
    <w:rsid w:val="00CC1B94"/>
    <w:rsid w:val="00CD21C9"/>
    <w:rsid w:val="00CE613E"/>
    <w:rsid w:val="00CF0358"/>
    <w:rsid w:val="00CF71F1"/>
    <w:rsid w:val="00D02ED8"/>
    <w:rsid w:val="00D22F34"/>
    <w:rsid w:val="00D2747F"/>
    <w:rsid w:val="00D5361A"/>
    <w:rsid w:val="00D64CF6"/>
    <w:rsid w:val="00D676BF"/>
    <w:rsid w:val="00D704D9"/>
    <w:rsid w:val="00D85AC1"/>
    <w:rsid w:val="00D93156"/>
    <w:rsid w:val="00DA3061"/>
    <w:rsid w:val="00DB3578"/>
    <w:rsid w:val="00DC247A"/>
    <w:rsid w:val="00DC6224"/>
    <w:rsid w:val="00DC7CCB"/>
    <w:rsid w:val="00DD5944"/>
    <w:rsid w:val="00DD7853"/>
    <w:rsid w:val="00DE4CCF"/>
    <w:rsid w:val="00DE4F9E"/>
    <w:rsid w:val="00E14C4D"/>
    <w:rsid w:val="00E2017F"/>
    <w:rsid w:val="00E24524"/>
    <w:rsid w:val="00E24EEF"/>
    <w:rsid w:val="00E431AF"/>
    <w:rsid w:val="00E50133"/>
    <w:rsid w:val="00E60310"/>
    <w:rsid w:val="00E6554C"/>
    <w:rsid w:val="00E66C63"/>
    <w:rsid w:val="00E7158F"/>
    <w:rsid w:val="00E750E2"/>
    <w:rsid w:val="00E978D5"/>
    <w:rsid w:val="00EA4C4D"/>
    <w:rsid w:val="00EB120E"/>
    <w:rsid w:val="00EC061E"/>
    <w:rsid w:val="00EC1C72"/>
    <w:rsid w:val="00F14A22"/>
    <w:rsid w:val="00F16E8E"/>
    <w:rsid w:val="00F314EA"/>
    <w:rsid w:val="00F54829"/>
    <w:rsid w:val="00F647F4"/>
    <w:rsid w:val="00F869B0"/>
    <w:rsid w:val="00FC53A0"/>
    <w:rsid w:val="00FE552C"/>
    <w:rsid w:val="01182B1B"/>
    <w:rsid w:val="019219FF"/>
    <w:rsid w:val="028E4F47"/>
    <w:rsid w:val="03705062"/>
    <w:rsid w:val="03D77625"/>
    <w:rsid w:val="03F11C32"/>
    <w:rsid w:val="049B7986"/>
    <w:rsid w:val="04B806C7"/>
    <w:rsid w:val="04EA1686"/>
    <w:rsid w:val="04FA5D99"/>
    <w:rsid w:val="050557C0"/>
    <w:rsid w:val="05462FAF"/>
    <w:rsid w:val="05B24F6D"/>
    <w:rsid w:val="0632190A"/>
    <w:rsid w:val="069453D0"/>
    <w:rsid w:val="069F173A"/>
    <w:rsid w:val="06B807E5"/>
    <w:rsid w:val="06BC018C"/>
    <w:rsid w:val="06D84FAF"/>
    <w:rsid w:val="06D9387C"/>
    <w:rsid w:val="06F17B45"/>
    <w:rsid w:val="07916BBF"/>
    <w:rsid w:val="07B91B5E"/>
    <w:rsid w:val="0895381E"/>
    <w:rsid w:val="08DF474E"/>
    <w:rsid w:val="090823C3"/>
    <w:rsid w:val="0940334D"/>
    <w:rsid w:val="0A525971"/>
    <w:rsid w:val="0AA9073D"/>
    <w:rsid w:val="0B835865"/>
    <w:rsid w:val="0C3968EE"/>
    <w:rsid w:val="0CF7751E"/>
    <w:rsid w:val="0DD2240D"/>
    <w:rsid w:val="0E095A3C"/>
    <w:rsid w:val="0E1562EC"/>
    <w:rsid w:val="0E6A2D0C"/>
    <w:rsid w:val="0EE24651"/>
    <w:rsid w:val="0F773034"/>
    <w:rsid w:val="0FB92956"/>
    <w:rsid w:val="0FFF2376"/>
    <w:rsid w:val="10417D1A"/>
    <w:rsid w:val="109202C7"/>
    <w:rsid w:val="10976C45"/>
    <w:rsid w:val="109776BD"/>
    <w:rsid w:val="10C41577"/>
    <w:rsid w:val="10DD6E6A"/>
    <w:rsid w:val="11021531"/>
    <w:rsid w:val="1105510B"/>
    <w:rsid w:val="113D2012"/>
    <w:rsid w:val="11421EB1"/>
    <w:rsid w:val="11A050B2"/>
    <w:rsid w:val="11DD1FAB"/>
    <w:rsid w:val="12032286"/>
    <w:rsid w:val="122D6976"/>
    <w:rsid w:val="129E11D6"/>
    <w:rsid w:val="134B648E"/>
    <w:rsid w:val="139D4FEA"/>
    <w:rsid w:val="141C0605"/>
    <w:rsid w:val="143720A4"/>
    <w:rsid w:val="150F3CC6"/>
    <w:rsid w:val="154706E3"/>
    <w:rsid w:val="15894BA0"/>
    <w:rsid w:val="159A792A"/>
    <w:rsid w:val="16252961"/>
    <w:rsid w:val="16581FEE"/>
    <w:rsid w:val="165D67CE"/>
    <w:rsid w:val="167C30C3"/>
    <w:rsid w:val="16F00B3E"/>
    <w:rsid w:val="17485BB5"/>
    <w:rsid w:val="174F6594"/>
    <w:rsid w:val="1756487F"/>
    <w:rsid w:val="178145CF"/>
    <w:rsid w:val="17946704"/>
    <w:rsid w:val="183B24DE"/>
    <w:rsid w:val="18460DF0"/>
    <w:rsid w:val="18952734"/>
    <w:rsid w:val="18A67408"/>
    <w:rsid w:val="18E81049"/>
    <w:rsid w:val="18ED52EC"/>
    <w:rsid w:val="18FC3673"/>
    <w:rsid w:val="1922362F"/>
    <w:rsid w:val="19232435"/>
    <w:rsid w:val="19B65058"/>
    <w:rsid w:val="19EF5B2D"/>
    <w:rsid w:val="19FD2C86"/>
    <w:rsid w:val="1A124172"/>
    <w:rsid w:val="1A411554"/>
    <w:rsid w:val="1AD307C6"/>
    <w:rsid w:val="1AE379DE"/>
    <w:rsid w:val="1B4072CF"/>
    <w:rsid w:val="1B4C0336"/>
    <w:rsid w:val="1B7D15E3"/>
    <w:rsid w:val="1BA76BF0"/>
    <w:rsid w:val="1BE6335A"/>
    <w:rsid w:val="1C3C057F"/>
    <w:rsid w:val="1C5839A7"/>
    <w:rsid w:val="1C874A89"/>
    <w:rsid w:val="1CD67D41"/>
    <w:rsid w:val="1CDE6393"/>
    <w:rsid w:val="1D383FD6"/>
    <w:rsid w:val="1D9F7196"/>
    <w:rsid w:val="1DAB36F3"/>
    <w:rsid w:val="1DF366CC"/>
    <w:rsid w:val="1E5016B8"/>
    <w:rsid w:val="1E5C4484"/>
    <w:rsid w:val="1EC75EB8"/>
    <w:rsid w:val="1FF93EF0"/>
    <w:rsid w:val="20064603"/>
    <w:rsid w:val="201B15A8"/>
    <w:rsid w:val="20542ED4"/>
    <w:rsid w:val="207D242B"/>
    <w:rsid w:val="20A34C1D"/>
    <w:rsid w:val="20BE47F2"/>
    <w:rsid w:val="20C866D0"/>
    <w:rsid w:val="2174205A"/>
    <w:rsid w:val="219B184B"/>
    <w:rsid w:val="21A36AFA"/>
    <w:rsid w:val="21C85928"/>
    <w:rsid w:val="21D755A1"/>
    <w:rsid w:val="220A4192"/>
    <w:rsid w:val="22280ABD"/>
    <w:rsid w:val="224D05B0"/>
    <w:rsid w:val="22A939AB"/>
    <w:rsid w:val="23021C41"/>
    <w:rsid w:val="23160915"/>
    <w:rsid w:val="2370024B"/>
    <w:rsid w:val="239C6A7A"/>
    <w:rsid w:val="239E7EC1"/>
    <w:rsid w:val="2406466E"/>
    <w:rsid w:val="24A67130"/>
    <w:rsid w:val="24AB151D"/>
    <w:rsid w:val="25483D97"/>
    <w:rsid w:val="25645102"/>
    <w:rsid w:val="25726719"/>
    <w:rsid w:val="26BA6837"/>
    <w:rsid w:val="270E7E69"/>
    <w:rsid w:val="27666992"/>
    <w:rsid w:val="2775207D"/>
    <w:rsid w:val="28020E34"/>
    <w:rsid w:val="286A2E60"/>
    <w:rsid w:val="286B21EF"/>
    <w:rsid w:val="28796405"/>
    <w:rsid w:val="293128AD"/>
    <w:rsid w:val="29431E66"/>
    <w:rsid w:val="296C6435"/>
    <w:rsid w:val="2991502E"/>
    <w:rsid w:val="2A263B34"/>
    <w:rsid w:val="2ADD2E8A"/>
    <w:rsid w:val="2B0025A0"/>
    <w:rsid w:val="2BC37160"/>
    <w:rsid w:val="2BF0264B"/>
    <w:rsid w:val="2BF43648"/>
    <w:rsid w:val="2C3506CA"/>
    <w:rsid w:val="2C5F157F"/>
    <w:rsid w:val="2CAA4EB8"/>
    <w:rsid w:val="2CB83025"/>
    <w:rsid w:val="2D635A57"/>
    <w:rsid w:val="2D7C5EB1"/>
    <w:rsid w:val="2D8824FA"/>
    <w:rsid w:val="2D8E266F"/>
    <w:rsid w:val="2DCE72DB"/>
    <w:rsid w:val="2DEF248E"/>
    <w:rsid w:val="2DF6580E"/>
    <w:rsid w:val="2DFE77B3"/>
    <w:rsid w:val="2E0A72C8"/>
    <w:rsid w:val="2EE2567D"/>
    <w:rsid w:val="2EF74C46"/>
    <w:rsid w:val="2FA17837"/>
    <w:rsid w:val="302869EA"/>
    <w:rsid w:val="3042279B"/>
    <w:rsid w:val="3076067B"/>
    <w:rsid w:val="30B359F5"/>
    <w:rsid w:val="30CE6CD3"/>
    <w:rsid w:val="311178E3"/>
    <w:rsid w:val="31374878"/>
    <w:rsid w:val="32026C34"/>
    <w:rsid w:val="32272B2C"/>
    <w:rsid w:val="329776DC"/>
    <w:rsid w:val="32C739DA"/>
    <w:rsid w:val="32DD0964"/>
    <w:rsid w:val="338F4671"/>
    <w:rsid w:val="345D243D"/>
    <w:rsid w:val="349124F1"/>
    <w:rsid w:val="353C74EE"/>
    <w:rsid w:val="357165DC"/>
    <w:rsid w:val="35870A6E"/>
    <w:rsid w:val="35CD7559"/>
    <w:rsid w:val="36185F53"/>
    <w:rsid w:val="36264535"/>
    <w:rsid w:val="363D350E"/>
    <w:rsid w:val="36E47CAA"/>
    <w:rsid w:val="374108BD"/>
    <w:rsid w:val="37ED5CE4"/>
    <w:rsid w:val="37FC5ED4"/>
    <w:rsid w:val="386E4D86"/>
    <w:rsid w:val="38A5656B"/>
    <w:rsid w:val="390639C7"/>
    <w:rsid w:val="394863A4"/>
    <w:rsid w:val="394B37A2"/>
    <w:rsid w:val="395E5468"/>
    <w:rsid w:val="3987299A"/>
    <w:rsid w:val="39936F85"/>
    <w:rsid w:val="39981C2C"/>
    <w:rsid w:val="39A86313"/>
    <w:rsid w:val="3A96554A"/>
    <w:rsid w:val="3ADA2FD2"/>
    <w:rsid w:val="3B47390A"/>
    <w:rsid w:val="3C320116"/>
    <w:rsid w:val="3C7F35F0"/>
    <w:rsid w:val="3C834A2C"/>
    <w:rsid w:val="3D036B85"/>
    <w:rsid w:val="3D284D41"/>
    <w:rsid w:val="3D470C35"/>
    <w:rsid w:val="3D4F6AA6"/>
    <w:rsid w:val="3D7A7FC6"/>
    <w:rsid w:val="3DFD4402"/>
    <w:rsid w:val="3ED451C2"/>
    <w:rsid w:val="3EEF0FB1"/>
    <w:rsid w:val="3F8A4ABF"/>
    <w:rsid w:val="3FE12B86"/>
    <w:rsid w:val="40385B30"/>
    <w:rsid w:val="403B17E7"/>
    <w:rsid w:val="40436D96"/>
    <w:rsid w:val="414337E1"/>
    <w:rsid w:val="41B301AB"/>
    <w:rsid w:val="41EA4FEF"/>
    <w:rsid w:val="422200DA"/>
    <w:rsid w:val="42A779AB"/>
    <w:rsid w:val="430C716C"/>
    <w:rsid w:val="437C1D9C"/>
    <w:rsid w:val="441D4556"/>
    <w:rsid w:val="447D65EE"/>
    <w:rsid w:val="448E44F4"/>
    <w:rsid w:val="44B00319"/>
    <w:rsid w:val="44D426B2"/>
    <w:rsid w:val="44FB0DE0"/>
    <w:rsid w:val="44FD328B"/>
    <w:rsid w:val="4504461A"/>
    <w:rsid w:val="453C3927"/>
    <w:rsid w:val="456E4F7F"/>
    <w:rsid w:val="45B04D8A"/>
    <w:rsid w:val="45D55E85"/>
    <w:rsid w:val="46592640"/>
    <w:rsid w:val="46F45F43"/>
    <w:rsid w:val="47C463FC"/>
    <w:rsid w:val="48464FB6"/>
    <w:rsid w:val="4867383D"/>
    <w:rsid w:val="490C1CEF"/>
    <w:rsid w:val="4941493D"/>
    <w:rsid w:val="494151C5"/>
    <w:rsid w:val="496E6505"/>
    <w:rsid w:val="499253C3"/>
    <w:rsid w:val="49C24AE9"/>
    <w:rsid w:val="4A334F2D"/>
    <w:rsid w:val="4A3E412A"/>
    <w:rsid w:val="4A444252"/>
    <w:rsid w:val="4A6E283B"/>
    <w:rsid w:val="4ADE7D6C"/>
    <w:rsid w:val="4B24125C"/>
    <w:rsid w:val="4BBC54D9"/>
    <w:rsid w:val="4C0F5D7E"/>
    <w:rsid w:val="4C9B1E44"/>
    <w:rsid w:val="4CBC13D1"/>
    <w:rsid w:val="4D881303"/>
    <w:rsid w:val="4D9549A9"/>
    <w:rsid w:val="4DC43D48"/>
    <w:rsid w:val="4E114E5B"/>
    <w:rsid w:val="4E8C4E7D"/>
    <w:rsid w:val="4E981292"/>
    <w:rsid w:val="4F0911AA"/>
    <w:rsid w:val="4F400F5D"/>
    <w:rsid w:val="4F42646A"/>
    <w:rsid w:val="4FDB014C"/>
    <w:rsid w:val="4FDB7420"/>
    <w:rsid w:val="500B53E7"/>
    <w:rsid w:val="51696176"/>
    <w:rsid w:val="51A46F68"/>
    <w:rsid w:val="51D2639D"/>
    <w:rsid w:val="52134662"/>
    <w:rsid w:val="52344B95"/>
    <w:rsid w:val="5255797F"/>
    <w:rsid w:val="52756A85"/>
    <w:rsid w:val="52993483"/>
    <w:rsid w:val="52B179BB"/>
    <w:rsid w:val="53094C0B"/>
    <w:rsid w:val="534F4A64"/>
    <w:rsid w:val="538C23AA"/>
    <w:rsid w:val="53933DEA"/>
    <w:rsid w:val="53D15F87"/>
    <w:rsid w:val="54007888"/>
    <w:rsid w:val="54133224"/>
    <w:rsid w:val="5475355E"/>
    <w:rsid w:val="554033C0"/>
    <w:rsid w:val="55460E4D"/>
    <w:rsid w:val="55F6189C"/>
    <w:rsid w:val="56327239"/>
    <w:rsid w:val="56B65812"/>
    <w:rsid w:val="56BE6216"/>
    <w:rsid w:val="57671821"/>
    <w:rsid w:val="57BE341C"/>
    <w:rsid w:val="587C7FE1"/>
    <w:rsid w:val="58E81E30"/>
    <w:rsid w:val="58EE3A70"/>
    <w:rsid w:val="590E560F"/>
    <w:rsid w:val="59A6188E"/>
    <w:rsid w:val="5A3966BC"/>
    <w:rsid w:val="5A5D1C00"/>
    <w:rsid w:val="5AEE0344"/>
    <w:rsid w:val="5AF05B63"/>
    <w:rsid w:val="5B487B58"/>
    <w:rsid w:val="5B9242D5"/>
    <w:rsid w:val="5BBA4901"/>
    <w:rsid w:val="5C13324C"/>
    <w:rsid w:val="5C493A0F"/>
    <w:rsid w:val="5C5F2E53"/>
    <w:rsid w:val="5C850D7E"/>
    <w:rsid w:val="5DD31149"/>
    <w:rsid w:val="5E764077"/>
    <w:rsid w:val="5E9C619E"/>
    <w:rsid w:val="5EB506D9"/>
    <w:rsid w:val="5EEC742A"/>
    <w:rsid w:val="5F0C2943"/>
    <w:rsid w:val="5F5C2EDB"/>
    <w:rsid w:val="60310D23"/>
    <w:rsid w:val="607D0DDD"/>
    <w:rsid w:val="60B97374"/>
    <w:rsid w:val="60BE33CF"/>
    <w:rsid w:val="611055D0"/>
    <w:rsid w:val="61346446"/>
    <w:rsid w:val="614D43D5"/>
    <w:rsid w:val="61957850"/>
    <w:rsid w:val="61E14863"/>
    <w:rsid w:val="61EA0996"/>
    <w:rsid w:val="620F0764"/>
    <w:rsid w:val="625A1F1F"/>
    <w:rsid w:val="62BF51A6"/>
    <w:rsid w:val="632062E5"/>
    <w:rsid w:val="637C1B6C"/>
    <w:rsid w:val="63B720C8"/>
    <w:rsid w:val="63C44D7B"/>
    <w:rsid w:val="64093464"/>
    <w:rsid w:val="64441ACF"/>
    <w:rsid w:val="652B15E1"/>
    <w:rsid w:val="65E144A3"/>
    <w:rsid w:val="65ED7AD7"/>
    <w:rsid w:val="66200E13"/>
    <w:rsid w:val="66C16291"/>
    <w:rsid w:val="670F7122"/>
    <w:rsid w:val="67825504"/>
    <w:rsid w:val="67DD0FCE"/>
    <w:rsid w:val="68776D2D"/>
    <w:rsid w:val="687C5E53"/>
    <w:rsid w:val="68DC405C"/>
    <w:rsid w:val="69205616"/>
    <w:rsid w:val="6AD64A88"/>
    <w:rsid w:val="6BE04BE9"/>
    <w:rsid w:val="6BFB7933"/>
    <w:rsid w:val="6CEF015B"/>
    <w:rsid w:val="6D101CD7"/>
    <w:rsid w:val="6D205BE5"/>
    <w:rsid w:val="6DB729DF"/>
    <w:rsid w:val="6E4D4070"/>
    <w:rsid w:val="6E9248C1"/>
    <w:rsid w:val="6ED24CBD"/>
    <w:rsid w:val="6F9E1043"/>
    <w:rsid w:val="6FF40C36"/>
    <w:rsid w:val="6FFD591E"/>
    <w:rsid w:val="700144E4"/>
    <w:rsid w:val="7082133F"/>
    <w:rsid w:val="70B34FC2"/>
    <w:rsid w:val="717E35A7"/>
    <w:rsid w:val="71963155"/>
    <w:rsid w:val="71EE5C45"/>
    <w:rsid w:val="72AC3A77"/>
    <w:rsid w:val="72EA3869"/>
    <w:rsid w:val="73774085"/>
    <w:rsid w:val="73885834"/>
    <w:rsid w:val="7431692A"/>
    <w:rsid w:val="756E1F10"/>
    <w:rsid w:val="75BF3CAE"/>
    <w:rsid w:val="76383E5E"/>
    <w:rsid w:val="764C020D"/>
    <w:rsid w:val="76583778"/>
    <w:rsid w:val="768C46BE"/>
    <w:rsid w:val="76B4114C"/>
    <w:rsid w:val="76D06791"/>
    <w:rsid w:val="777A4144"/>
    <w:rsid w:val="78155FB9"/>
    <w:rsid w:val="78497472"/>
    <w:rsid w:val="78981674"/>
    <w:rsid w:val="78B74A72"/>
    <w:rsid w:val="7963689A"/>
    <w:rsid w:val="79B0209F"/>
    <w:rsid w:val="79FE72AE"/>
    <w:rsid w:val="7A040507"/>
    <w:rsid w:val="7A4D5B40"/>
    <w:rsid w:val="7A7F51D9"/>
    <w:rsid w:val="7AD44E03"/>
    <w:rsid w:val="7B2E2F14"/>
    <w:rsid w:val="7B355832"/>
    <w:rsid w:val="7B7E1915"/>
    <w:rsid w:val="7B8D540A"/>
    <w:rsid w:val="7BFC38DA"/>
    <w:rsid w:val="7C9F32EE"/>
    <w:rsid w:val="7D277E83"/>
    <w:rsid w:val="7D6546E4"/>
    <w:rsid w:val="7D771B47"/>
    <w:rsid w:val="7D7A23B5"/>
    <w:rsid w:val="7D7D4F2C"/>
    <w:rsid w:val="7D8D5378"/>
    <w:rsid w:val="7DC706E2"/>
    <w:rsid w:val="7DCF4ABD"/>
    <w:rsid w:val="7DED1DEA"/>
    <w:rsid w:val="7E8B0313"/>
    <w:rsid w:val="7F4A1112"/>
    <w:rsid w:val="7FAD5522"/>
    <w:rsid w:val="7FD551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pBdr>
        <w:top w:val="none" w:color="000000" w:sz="0" w:space="0"/>
        <w:left w:val="none" w:color="000000" w:sz="0" w:space="0"/>
        <w:bottom w:val="none" w:color="000000" w:sz="0" w:space="0"/>
        <w:right w:val="none" w:color="000000" w:sz="0" w:space="0"/>
        <w:between w:val="none" w:color="000000" w:sz="0" w:space="0"/>
      </w:pBdr>
      <w:spacing w:line="560" w:lineRule="exact"/>
    </w:pPr>
    <w:rPr>
      <w:rFonts w:ascii="Times New Roman" w:hAnsi="Times New Roman" w:eastAsia="宋体" w:cs="Times New Roman"/>
      <w:kern w:val="1"/>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qFormat/>
    <w:uiPriority w:val="99"/>
    <w:pPr>
      <w:ind w:left="100"/>
    </w:pPr>
  </w:style>
  <w:style w:type="paragraph" w:styleId="3">
    <w:name w:val="Balloon Text"/>
    <w:basedOn w:val="1"/>
    <w:link w:val="12"/>
    <w:semiHidden/>
    <w:qFormat/>
    <w:uiPriority w:val="99"/>
    <w:pPr>
      <w:spacing w:line="240" w:lineRule="auto"/>
    </w:pPr>
    <w:rPr>
      <w:sz w:val="18"/>
      <w:szCs w:val="18"/>
    </w:rPr>
  </w:style>
  <w:style w:type="paragraph" w:styleId="4">
    <w:name w:val="footer"/>
    <w:basedOn w:val="1"/>
    <w:link w:val="13"/>
    <w:qFormat/>
    <w:uiPriority w:val="99"/>
    <w:pPr>
      <w:tabs>
        <w:tab w:val="center" w:pos="4153"/>
        <w:tab w:val="right" w:pos="8306"/>
      </w:tabs>
      <w:spacing w:line="240" w:lineRule="atLeast"/>
    </w:pPr>
    <w:rPr>
      <w:sz w:val="18"/>
      <w:szCs w:val="18"/>
    </w:rPr>
  </w:style>
  <w:style w:type="paragraph" w:styleId="5">
    <w:name w:val="header"/>
    <w:basedOn w:val="1"/>
    <w:link w:val="14"/>
    <w:qFormat/>
    <w:uiPriority w:val="99"/>
    <w:pPr>
      <w:pBdr>
        <w:bottom w:val="single" w:color="000000" w:sz="6" w:space="1"/>
      </w:pBdr>
      <w:tabs>
        <w:tab w:val="center" w:pos="4153"/>
        <w:tab w:val="right" w:pos="8306"/>
      </w:tabs>
      <w:spacing w:line="240" w:lineRule="atLeast"/>
      <w:jc w:val="center"/>
    </w:pPr>
    <w:rPr>
      <w:sz w:val="18"/>
      <w:szCs w:val="18"/>
    </w:rPr>
  </w:style>
  <w:style w:type="table" w:styleId="7">
    <w:name w:val="Table Grid"/>
    <w:basedOn w:val="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b/>
      <w:bCs/>
    </w:rPr>
  </w:style>
  <w:style w:type="character" w:styleId="10">
    <w:name w:val="Hyperlink"/>
    <w:basedOn w:val="8"/>
    <w:qFormat/>
    <w:uiPriority w:val="99"/>
    <w:rPr>
      <w:color w:val="0000FF"/>
      <w:u w:val="single"/>
    </w:rPr>
  </w:style>
  <w:style w:type="character" w:customStyle="1" w:styleId="11">
    <w:name w:val="日期 Char1"/>
    <w:basedOn w:val="8"/>
    <w:link w:val="2"/>
    <w:autoRedefine/>
    <w:semiHidden/>
    <w:qFormat/>
    <w:locked/>
    <w:uiPriority w:val="99"/>
    <w:rPr>
      <w:kern w:val="1"/>
      <w:sz w:val="21"/>
      <w:szCs w:val="21"/>
    </w:rPr>
  </w:style>
  <w:style w:type="character" w:customStyle="1" w:styleId="12">
    <w:name w:val="批注框文本 Char"/>
    <w:basedOn w:val="8"/>
    <w:link w:val="3"/>
    <w:semiHidden/>
    <w:qFormat/>
    <w:locked/>
    <w:uiPriority w:val="99"/>
    <w:rPr>
      <w:sz w:val="18"/>
      <w:szCs w:val="18"/>
    </w:rPr>
  </w:style>
  <w:style w:type="character" w:customStyle="1" w:styleId="13">
    <w:name w:val="页脚 Char1"/>
    <w:basedOn w:val="8"/>
    <w:link w:val="4"/>
    <w:autoRedefine/>
    <w:semiHidden/>
    <w:qFormat/>
    <w:locked/>
    <w:uiPriority w:val="99"/>
    <w:rPr>
      <w:kern w:val="1"/>
      <w:sz w:val="18"/>
      <w:szCs w:val="18"/>
    </w:rPr>
  </w:style>
  <w:style w:type="character" w:customStyle="1" w:styleId="14">
    <w:name w:val="页眉 Char1"/>
    <w:basedOn w:val="8"/>
    <w:link w:val="5"/>
    <w:semiHidden/>
    <w:qFormat/>
    <w:locked/>
    <w:uiPriority w:val="99"/>
    <w:rPr>
      <w:kern w:val="1"/>
      <w:sz w:val="18"/>
      <w:szCs w:val="18"/>
    </w:rPr>
  </w:style>
  <w:style w:type="paragraph" w:customStyle="1" w:styleId="15">
    <w:name w:val="p0"/>
    <w:autoRedefine/>
    <w:qFormat/>
    <w:uiPriority w:val="99"/>
    <w:pPr>
      <w:pBdr>
        <w:top w:val="none" w:color="000000" w:sz="0" w:space="0"/>
        <w:left w:val="none" w:color="000000" w:sz="0" w:space="0"/>
        <w:bottom w:val="none" w:color="000000" w:sz="0" w:space="0"/>
        <w:right w:val="none" w:color="000000" w:sz="0" w:space="0"/>
        <w:between w:val="none" w:color="000000" w:sz="0" w:space="0"/>
      </w:pBdr>
      <w:spacing w:line="560" w:lineRule="exact"/>
    </w:pPr>
    <w:rPr>
      <w:rFonts w:ascii="Times New Roman" w:hAnsi="Times New Roman" w:eastAsia="宋体" w:cs="Times New Roman"/>
      <w:kern w:val="1"/>
      <w:sz w:val="21"/>
      <w:szCs w:val="21"/>
      <w:lang w:val="en-US" w:eastAsia="zh-CN" w:bidi="ar-SA"/>
    </w:rPr>
  </w:style>
  <w:style w:type="paragraph" w:customStyle="1" w:styleId="16">
    <w:name w:val="Char"/>
    <w:qFormat/>
    <w:uiPriority w:val="99"/>
    <w:pPr>
      <w:pBdr>
        <w:top w:val="none" w:color="000000" w:sz="0" w:space="0"/>
        <w:left w:val="none" w:color="000000" w:sz="0" w:space="0"/>
        <w:bottom w:val="none" w:color="000000" w:sz="0" w:space="0"/>
        <w:right w:val="none" w:color="000000" w:sz="0" w:space="0"/>
        <w:between w:val="none" w:color="000000" w:sz="0" w:space="0"/>
      </w:pBdr>
      <w:spacing w:line="240" w:lineRule="atLeast"/>
      <w:ind w:left="420" w:firstLine="420"/>
    </w:pPr>
    <w:rPr>
      <w:rFonts w:ascii="Times New Roman" w:hAnsi="Times New Roman" w:eastAsia="宋体" w:cs="Times New Roman"/>
      <w:kern w:val="1"/>
      <w:sz w:val="21"/>
      <w:szCs w:val="21"/>
      <w:lang w:val="en-US" w:eastAsia="zh-CN" w:bidi="ar-SA"/>
    </w:rPr>
  </w:style>
  <w:style w:type="paragraph" w:styleId="17">
    <w:name w:val="No Spacing"/>
    <w:qFormat/>
    <w:uiPriority w:val="99"/>
    <w:pPr>
      <w:pBdr>
        <w:top w:val="none" w:color="000000" w:sz="0" w:space="3"/>
        <w:left w:val="none" w:color="000000" w:sz="0" w:space="3"/>
        <w:bottom w:val="none" w:color="000000" w:sz="0" w:space="3"/>
        <w:right w:val="none" w:color="000000" w:sz="0" w:space="3"/>
        <w:between w:val="none" w:color="000000" w:sz="0" w:space="0"/>
      </w:pBdr>
    </w:pPr>
    <w:rPr>
      <w:rFonts w:ascii="Calibri" w:hAnsi="Calibri" w:eastAsia="宋体" w:cs="Calibri"/>
      <w:sz w:val="22"/>
      <w:szCs w:val="22"/>
      <w:lang w:val="en-US" w:eastAsia="zh-CN" w:bidi="ar-SA"/>
    </w:rPr>
  </w:style>
  <w:style w:type="paragraph" w:styleId="18">
    <w:name w:val="List Paragraph"/>
    <w:basedOn w:val="1"/>
    <w:qFormat/>
    <w:uiPriority w:val="99"/>
    <w:pPr>
      <w:ind w:firstLine="420"/>
    </w:pPr>
  </w:style>
  <w:style w:type="character" w:customStyle="1" w:styleId="19">
    <w:name w:val="页眉 Char"/>
    <w:qFormat/>
    <w:uiPriority w:val="99"/>
    <w:rPr>
      <w:sz w:val="18"/>
      <w:szCs w:val="18"/>
    </w:rPr>
  </w:style>
  <w:style w:type="character" w:customStyle="1" w:styleId="20">
    <w:name w:val="页脚 Char"/>
    <w:qFormat/>
    <w:uiPriority w:val="99"/>
    <w:rPr>
      <w:sz w:val="18"/>
      <w:szCs w:val="18"/>
    </w:rPr>
  </w:style>
  <w:style w:type="character" w:customStyle="1" w:styleId="21">
    <w:name w:val="无间隔 Char"/>
    <w:qFormat/>
    <w:uiPriority w:val="99"/>
    <w:rPr>
      <w:rFonts w:ascii="Calibri" w:hAnsi="Calibri" w:cs="Calibri"/>
      <w:sz w:val="22"/>
      <w:szCs w:val="22"/>
    </w:rPr>
  </w:style>
  <w:style w:type="character" w:customStyle="1" w:styleId="22">
    <w:name w:val="日期 Char"/>
    <w:qFormat/>
    <w:uiPriority w:val="99"/>
    <w:rPr>
      <w:kern w:val="1"/>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4</Pages>
  <Words>1239</Words>
  <Characters>2207</Characters>
  <Lines>12</Lines>
  <Paragraphs>5</Paragraphs>
  <TotalTime>12</TotalTime>
  <ScaleCrop>false</ScaleCrop>
  <LinksUpToDate>false</LinksUpToDate>
  <CharactersWithSpaces>2284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2025-07-29T00:13:00Z</dcterms:created>
  <dc:creator>ly</dc:creator>
  <cp:lastModifiedBy>执拗</cp:lastModifiedBy>
  <cp:lastPrinted>2025-07-29T00:11:00Z</cp:lastPrinted>
  <dcterms:modified xsi:type="dcterms:W3CDTF">2025-07-29T02:35:08Z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62DAC1BC340F41C1ABB22EDC1017361D_13</vt:lpwstr>
  </property>
  <property fmtid="{D5CDD505-2E9C-101B-9397-08002B2CF9AE}" pid="4" name="KSOTemplateDocerSaveRecord">
    <vt:lpwstr>eyJoZGlkIjoiMjQ3ZGY5YzMyYjlmYzFhNDE3MmJlYjU5ZmJmNTgyYjYiLCJ1c2VySWQiOiI0MTg1ODg5MjkifQ==</vt:lpwstr>
  </property>
</Properties>
</file>