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A3AD1">
      <w:pPr>
        <w:adjustRightInd w:val="0"/>
        <w:snapToGrid w:val="0"/>
        <w:jc w:val="center"/>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eastAsia="zh-CN"/>
        </w:rPr>
        <w:t>龙岩市生态环境局</w:t>
      </w:r>
    </w:p>
    <w:p w14:paraId="4AE6D558">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4A18A70C">
      <w:pPr>
        <w:adjustRightInd w:val="0"/>
        <w:snapToGrid w:val="0"/>
        <w:spacing w:before="249" w:beforeLines="80"/>
        <w:jc w:val="center"/>
        <w:rPr>
          <w:rFonts w:hint="eastAsia" w:ascii="楷体_GB2312" w:hAnsi="宋体" w:eastAsia="楷体_GB2312"/>
          <w:sz w:val="32"/>
          <w:szCs w:val="32"/>
          <w:highlight w:val="none"/>
        </w:rPr>
      </w:pPr>
      <w:r>
        <w:rPr>
          <w:rFonts w:hint="eastAsia" w:ascii="楷体_GB2312" w:hAnsi="宋体" w:eastAsia="楷体_GB2312"/>
          <w:sz w:val="32"/>
          <w:szCs w:val="32"/>
          <w:highlight w:val="none"/>
          <w:u w:val="none"/>
        </w:rPr>
        <w:t xml:space="preserve"> </w:t>
      </w:r>
      <w:r>
        <w:rPr>
          <w:rFonts w:hint="eastAsia" w:ascii="楷体_GB2312" w:hAnsi="宋体" w:eastAsia="楷体_GB2312"/>
          <w:sz w:val="32"/>
          <w:szCs w:val="32"/>
          <w:highlight w:val="none"/>
          <w:u w:val="none"/>
          <w:lang w:val="en-US" w:eastAsia="zh-CN"/>
        </w:rPr>
        <w:t>闽龙</w:t>
      </w:r>
      <w:r>
        <w:rPr>
          <w:rFonts w:hint="eastAsia" w:ascii="楷体_GB2312" w:hAnsi="宋体" w:eastAsia="楷体_GB2312"/>
          <w:sz w:val="32"/>
          <w:szCs w:val="32"/>
          <w:highlight w:val="none"/>
        </w:rPr>
        <w:t>环罚〔</w:t>
      </w:r>
      <w:r>
        <w:rPr>
          <w:rFonts w:hint="eastAsia" w:ascii="楷体_GB2312" w:hAnsi="宋体" w:eastAsia="楷体_GB2312"/>
          <w:sz w:val="32"/>
          <w:szCs w:val="32"/>
          <w:highlight w:val="none"/>
          <w:lang w:val="en-US" w:eastAsia="zh-CN"/>
        </w:rPr>
        <w:t>2024</w:t>
      </w:r>
      <w:r>
        <w:rPr>
          <w:rFonts w:hint="eastAsia" w:ascii="楷体_GB2312" w:hAnsi="宋体" w:eastAsia="楷体_GB2312"/>
          <w:sz w:val="32"/>
          <w:szCs w:val="32"/>
          <w:highlight w:val="none"/>
        </w:rPr>
        <w:t>〕</w:t>
      </w:r>
      <w:r>
        <w:rPr>
          <w:rFonts w:hint="eastAsia" w:ascii="楷体_GB2312" w:hAnsi="宋体" w:eastAsia="楷体_GB2312"/>
          <w:sz w:val="32"/>
          <w:szCs w:val="32"/>
          <w:highlight w:val="none"/>
          <w:lang w:val="en-US" w:eastAsia="zh-CN"/>
        </w:rPr>
        <w:t>252</w:t>
      </w:r>
      <w:r>
        <w:rPr>
          <w:rFonts w:hint="eastAsia" w:ascii="楷体_GB2312" w:hAnsi="宋体" w:eastAsia="楷体_GB2312"/>
          <w:sz w:val="32"/>
          <w:szCs w:val="32"/>
          <w:highlight w:val="none"/>
        </w:rPr>
        <w:t>号</w:t>
      </w:r>
    </w:p>
    <w:p w14:paraId="0B448CBC">
      <w:pPr>
        <w:keepNext w:val="0"/>
        <w:keepLines w:val="0"/>
        <w:pageBreakBefore w:val="0"/>
        <w:widowControl w:val="0"/>
        <w:kinsoku/>
        <w:wordWrap/>
        <w:overflowPunct/>
        <w:topLinePunct w:val="0"/>
        <w:autoSpaceDE/>
        <w:autoSpaceDN/>
        <w:bidi w:val="0"/>
        <w:adjustRightInd w:val="0"/>
        <w:snapToGrid w:val="0"/>
        <w:spacing w:line="300" w:lineRule="atLeast"/>
        <w:jc w:val="left"/>
        <w:textAlignment w:val="auto"/>
        <w:rPr>
          <w:rFonts w:ascii="黑体" w:hAnsi="宋体" w:eastAsia="黑体"/>
          <w:sz w:val="32"/>
          <w:szCs w:val="32"/>
        </w:rPr>
      </w:pPr>
    </w:p>
    <w:p w14:paraId="0E2230E4">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u w:val="single"/>
          <w:lang w:eastAsia="zh-CN"/>
        </w:rPr>
      </w:pPr>
      <w:r>
        <w:rPr>
          <w:rFonts w:hint="eastAsia" w:ascii="仿宋_GB2312" w:hAnsi="宋体" w:eastAsia="仿宋_GB2312"/>
          <w:sz w:val="30"/>
          <w:szCs w:val="30"/>
        </w:rPr>
        <w:t>当事人名称：</w:t>
      </w:r>
      <w:r>
        <w:rPr>
          <w:rFonts w:hint="eastAsia" w:ascii="仿宋_GB2312" w:hAnsi="宋体" w:eastAsia="仿宋_GB2312"/>
          <w:sz w:val="30"/>
          <w:szCs w:val="30"/>
          <w:u w:val="single"/>
          <w:lang w:eastAsia="zh-CN"/>
        </w:rPr>
        <w:t>江西农腾牧业有限公司</w:t>
      </w:r>
    </w:p>
    <w:p w14:paraId="14B75982">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法定代表人：</w:t>
      </w:r>
      <w:r>
        <w:rPr>
          <w:rFonts w:hint="eastAsia" w:ascii="仿宋_GB2312" w:hAnsi="宋体" w:eastAsia="仿宋_GB2312"/>
          <w:sz w:val="30"/>
          <w:szCs w:val="30"/>
          <w:u w:val="single"/>
          <w:lang w:eastAsia="zh-CN"/>
        </w:rPr>
        <w:t>李小林</w:t>
      </w:r>
    </w:p>
    <w:p w14:paraId="0D454F0C">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u w:val="single"/>
          <w:lang w:eastAsia="zh-CN"/>
        </w:rPr>
      </w:pPr>
      <w:r>
        <w:rPr>
          <w:rFonts w:hint="eastAsia" w:ascii="仿宋_GB2312" w:hAnsi="宋体" w:eastAsia="仿宋_GB2312"/>
          <w:sz w:val="30"/>
          <w:szCs w:val="30"/>
        </w:rPr>
        <w:t>统一社会信用代码：</w:t>
      </w:r>
      <w:r>
        <w:rPr>
          <w:rFonts w:hint="eastAsia" w:ascii="仿宋_GB2312" w:hAnsi="宋体" w:eastAsia="仿宋_GB2312"/>
          <w:sz w:val="30"/>
          <w:szCs w:val="30"/>
          <w:u w:val="single"/>
        </w:rPr>
        <w:t>91360500MA38YC0835</w:t>
      </w:r>
      <w:r>
        <w:rPr>
          <w:rFonts w:hint="eastAsia" w:ascii="仿宋_GB2312" w:hAnsi="宋体" w:eastAsia="仿宋_GB2312"/>
          <w:sz w:val="30"/>
          <w:szCs w:val="30"/>
          <w:u w:val="single"/>
          <w:lang w:eastAsia="zh-CN"/>
        </w:rPr>
        <w:t>。</w:t>
      </w:r>
    </w:p>
    <w:p w14:paraId="29677C10">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u w:val="single"/>
          <w:lang w:eastAsia="zh-CN"/>
        </w:rPr>
      </w:pPr>
      <w:r>
        <w:rPr>
          <w:rFonts w:hint="eastAsia" w:ascii="仿宋_GB2312" w:hAnsi="宋体" w:eastAsia="仿宋_GB2312"/>
          <w:sz w:val="30"/>
          <w:szCs w:val="30"/>
        </w:rPr>
        <w:t>地址：</w:t>
      </w:r>
      <w:r>
        <w:rPr>
          <w:rFonts w:hint="eastAsia" w:ascii="仿宋_GB2312" w:hAnsi="宋体" w:eastAsia="仿宋_GB2312"/>
          <w:sz w:val="30"/>
          <w:szCs w:val="30"/>
          <w:u w:val="single"/>
        </w:rPr>
        <w:t>江西省新余市高新开发区卢</w:t>
      </w:r>
      <w:r>
        <w:rPr>
          <w:rFonts w:hint="eastAsia" w:ascii="仿宋_GB2312" w:hAnsi="宋体" w:eastAsia="仿宋_GB2312"/>
          <w:sz w:val="30"/>
          <w:szCs w:val="30"/>
          <w:u w:val="single"/>
          <w:lang w:eastAsia="zh-CN"/>
        </w:rPr>
        <w:t>肇</w:t>
      </w:r>
      <w:r>
        <w:rPr>
          <w:rFonts w:hint="eastAsia" w:ascii="仿宋_GB2312" w:hAnsi="宋体" w:eastAsia="仿宋_GB2312"/>
          <w:sz w:val="30"/>
          <w:szCs w:val="30"/>
          <w:u w:val="single"/>
        </w:rPr>
        <w:t>路855号</w:t>
      </w:r>
    </w:p>
    <w:p w14:paraId="5DF8A353">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eastAsia="zh-CN"/>
        </w:rPr>
        <w:t>我局</w:t>
      </w:r>
      <w:r>
        <w:rPr>
          <w:rFonts w:hint="eastAsia" w:ascii="仿宋_GB2312" w:hAnsi="宋体" w:eastAsia="仿宋_GB2312"/>
          <w:sz w:val="30"/>
          <w:szCs w:val="30"/>
        </w:rPr>
        <w:t>于</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29</w:t>
      </w:r>
      <w:r>
        <w:rPr>
          <w:rFonts w:hint="eastAsia" w:ascii="仿宋_GB2312" w:hAnsi="宋体" w:eastAsia="仿宋_GB2312"/>
          <w:sz w:val="30"/>
          <w:szCs w:val="30"/>
        </w:rPr>
        <w:t>日对你</w:t>
      </w:r>
      <w:r>
        <w:rPr>
          <w:rFonts w:hint="eastAsia" w:ascii="仿宋_GB2312" w:hAnsi="宋体" w:eastAsia="仿宋_GB2312"/>
          <w:sz w:val="30"/>
          <w:szCs w:val="30"/>
          <w:lang w:eastAsia="zh-CN"/>
        </w:rPr>
        <w:t>公司的养殖场</w:t>
      </w:r>
      <w:r>
        <w:rPr>
          <w:rFonts w:hint="eastAsia" w:ascii="仿宋_GB2312" w:hAnsi="宋体" w:eastAsia="仿宋_GB2312"/>
          <w:sz w:val="30"/>
          <w:szCs w:val="30"/>
        </w:rPr>
        <w:t>进行了</w:t>
      </w:r>
      <w:r>
        <w:rPr>
          <w:rFonts w:hint="eastAsia" w:ascii="仿宋_GB2312" w:hAnsi="宋体" w:eastAsia="仿宋_GB2312"/>
          <w:sz w:val="30"/>
          <w:szCs w:val="30"/>
          <w:lang w:eastAsia="zh-CN"/>
        </w:rPr>
        <w:t>检查</w:t>
      </w:r>
      <w:r>
        <w:rPr>
          <w:rFonts w:hint="eastAsia" w:ascii="仿宋_GB2312" w:hAnsi="宋体" w:eastAsia="仿宋_GB2312"/>
          <w:sz w:val="30"/>
          <w:szCs w:val="30"/>
        </w:rPr>
        <w:t>，发现你</w:t>
      </w:r>
      <w:r>
        <w:rPr>
          <w:rFonts w:hint="eastAsia" w:ascii="仿宋_GB2312" w:hAnsi="宋体" w:eastAsia="仿宋_GB2312"/>
          <w:sz w:val="30"/>
          <w:szCs w:val="30"/>
          <w:lang w:eastAsia="zh-CN"/>
        </w:rPr>
        <w:t>公司的养殖场</w:t>
      </w:r>
      <w:r>
        <w:rPr>
          <w:rFonts w:hint="eastAsia" w:ascii="仿宋_GB2312" w:hAnsi="宋体" w:eastAsia="仿宋_GB2312"/>
          <w:sz w:val="30"/>
          <w:szCs w:val="30"/>
        </w:rPr>
        <w:t>实施了以下生态环境违法行为：</w:t>
      </w:r>
    </w:p>
    <w:p w14:paraId="6D7AEED4">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现场检查时，你公司的养殖场正常经营，其中有小猪1200头、母猪500头；环保设施有猪粪干湿分离机、沉淀池、沼气池、好氧池等，污染物处理工艺为提浓池→猪粪干湿分离→调节池→沼气池→收集池→污水处理系统→氧化塘→抽到山林灌溉；检查时，储粪棚回流管脱落，导致有部分废水流出进入厂区内道路下涵洞，再经氧化塘边上菜地流入六中溪，执法人员对涵洞出口的废水及汇入六中溪处的废水采集水样各一瓶。</w:t>
      </w:r>
      <w:r>
        <w:rPr>
          <w:rFonts w:hint="eastAsia" w:ascii="仿宋_GB2312" w:hAnsi="宋体" w:eastAsia="仿宋_GB2312"/>
          <w:sz w:val="30"/>
          <w:szCs w:val="30"/>
        </w:rPr>
        <w:t>根据</w:t>
      </w:r>
      <w:r>
        <w:rPr>
          <w:rFonts w:hint="eastAsia" w:ascii="仿宋_GB2312" w:hAnsi="宋体" w:eastAsia="仿宋_GB2312"/>
          <w:sz w:val="30"/>
          <w:szCs w:val="30"/>
          <w:lang w:val="en-US" w:eastAsia="zh-CN"/>
        </w:rPr>
        <w:t>10</w:t>
      </w:r>
      <w:r>
        <w:rPr>
          <w:rFonts w:hint="eastAsia" w:ascii="仿宋_GB2312" w:hAnsi="宋体" w:eastAsia="仿宋_GB2312"/>
          <w:sz w:val="30"/>
          <w:szCs w:val="30"/>
        </w:rPr>
        <w:t>月</w:t>
      </w:r>
      <w:r>
        <w:rPr>
          <w:rFonts w:hint="eastAsia" w:ascii="仿宋_GB2312" w:hAnsi="宋体" w:eastAsia="仿宋_GB2312"/>
          <w:sz w:val="30"/>
          <w:szCs w:val="30"/>
          <w:lang w:val="en-US" w:eastAsia="zh-CN"/>
        </w:rPr>
        <w:t>21</w:t>
      </w:r>
      <w:r>
        <w:rPr>
          <w:rFonts w:hint="eastAsia" w:ascii="仿宋_GB2312" w:hAnsi="宋体" w:eastAsia="仿宋_GB2312"/>
          <w:sz w:val="30"/>
          <w:szCs w:val="30"/>
        </w:rPr>
        <w:t>日龙岩市漳平环境监测站提供的监测报告（漳环监字（2024）第（0</w:t>
      </w:r>
      <w:r>
        <w:rPr>
          <w:rFonts w:hint="eastAsia" w:ascii="仿宋_GB2312" w:hAnsi="宋体" w:eastAsia="仿宋_GB2312"/>
          <w:sz w:val="30"/>
          <w:szCs w:val="30"/>
          <w:lang w:val="en-US" w:eastAsia="zh-CN"/>
        </w:rPr>
        <w:t>60</w:t>
      </w:r>
      <w:r>
        <w:rPr>
          <w:rFonts w:hint="eastAsia" w:ascii="仿宋_GB2312" w:hAnsi="宋体" w:eastAsia="仿宋_GB2312"/>
          <w:sz w:val="30"/>
          <w:szCs w:val="30"/>
        </w:rPr>
        <w:t>）号）显示</w:t>
      </w:r>
      <w:r>
        <w:rPr>
          <w:rFonts w:hint="eastAsia" w:ascii="仿宋_GB2312" w:hAnsi="宋体" w:eastAsia="仿宋_GB2312"/>
          <w:sz w:val="30"/>
          <w:szCs w:val="30"/>
          <w:lang w:eastAsia="zh-CN"/>
        </w:rPr>
        <w:t>：入溪口</w:t>
      </w:r>
      <w:r>
        <w:rPr>
          <w:rFonts w:hint="eastAsia" w:ascii="仿宋_GB2312" w:hAnsi="宋体" w:eastAsia="仿宋_GB2312"/>
          <w:sz w:val="30"/>
          <w:szCs w:val="30"/>
        </w:rPr>
        <w:t>废水COD浓度为</w:t>
      </w:r>
      <w:r>
        <w:rPr>
          <w:rFonts w:hint="eastAsia" w:ascii="仿宋_GB2312" w:hAnsi="宋体" w:eastAsia="仿宋_GB2312"/>
          <w:sz w:val="30"/>
          <w:szCs w:val="30"/>
          <w:lang w:val="en-US" w:eastAsia="zh-CN"/>
        </w:rPr>
        <w:t>490</w:t>
      </w:r>
      <w:r>
        <w:rPr>
          <w:rFonts w:hint="eastAsia" w:ascii="仿宋_GB2312" w:hAnsi="宋体" w:eastAsia="仿宋_GB2312"/>
          <w:sz w:val="30"/>
          <w:szCs w:val="30"/>
        </w:rPr>
        <w:t>mg/L（超标</w:t>
      </w:r>
      <w:r>
        <w:rPr>
          <w:rFonts w:hint="eastAsia" w:ascii="仿宋_GB2312" w:hAnsi="宋体" w:eastAsia="仿宋_GB2312"/>
          <w:sz w:val="30"/>
          <w:szCs w:val="30"/>
          <w:lang w:val="en-US" w:eastAsia="zh-CN"/>
        </w:rPr>
        <w:t>0.225</w:t>
      </w:r>
      <w:r>
        <w:rPr>
          <w:rFonts w:hint="eastAsia" w:ascii="仿宋_GB2312" w:hAnsi="宋体" w:eastAsia="仿宋_GB2312"/>
          <w:sz w:val="30"/>
          <w:szCs w:val="30"/>
        </w:rPr>
        <w:t>倍）、总磷浓度为</w:t>
      </w:r>
      <w:r>
        <w:rPr>
          <w:rFonts w:hint="eastAsia" w:ascii="仿宋_GB2312" w:hAnsi="宋体" w:eastAsia="仿宋_GB2312"/>
          <w:sz w:val="30"/>
          <w:szCs w:val="30"/>
          <w:lang w:val="en-US" w:eastAsia="zh-CN"/>
        </w:rPr>
        <w:t>15.8</w:t>
      </w:r>
      <w:r>
        <w:rPr>
          <w:rFonts w:hint="eastAsia" w:ascii="仿宋_GB2312" w:hAnsi="宋体" w:eastAsia="仿宋_GB2312"/>
          <w:sz w:val="30"/>
          <w:szCs w:val="30"/>
        </w:rPr>
        <w:t>mg/L（超标</w:t>
      </w:r>
      <w:r>
        <w:rPr>
          <w:rFonts w:hint="eastAsia" w:ascii="仿宋_GB2312" w:hAnsi="宋体" w:eastAsia="仿宋_GB2312"/>
          <w:sz w:val="30"/>
          <w:szCs w:val="30"/>
          <w:lang w:val="en-US" w:eastAsia="zh-CN"/>
        </w:rPr>
        <w:t>0.975</w:t>
      </w:r>
      <w:r>
        <w:rPr>
          <w:rFonts w:hint="eastAsia" w:ascii="仿宋_GB2312" w:hAnsi="宋体" w:eastAsia="仿宋_GB2312"/>
          <w:sz w:val="30"/>
          <w:szCs w:val="30"/>
        </w:rPr>
        <w:t>倍），</w:t>
      </w:r>
      <w:r>
        <w:rPr>
          <w:rFonts w:hint="eastAsia" w:ascii="仿宋_GB2312" w:hAnsi="宋体" w:eastAsia="仿宋_GB2312"/>
          <w:sz w:val="30"/>
          <w:szCs w:val="30"/>
          <w:lang w:eastAsia="zh-CN"/>
        </w:rPr>
        <w:t>涵洞口废水总磷浓度为</w:t>
      </w:r>
      <w:r>
        <w:rPr>
          <w:rFonts w:hint="eastAsia" w:ascii="仿宋_GB2312" w:hAnsi="宋体" w:eastAsia="仿宋_GB2312"/>
          <w:sz w:val="30"/>
          <w:szCs w:val="30"/>
          <w:lang w:val="en-US" w:eastAsia="zh-CN"/>
        </w:rPr>
        <w:t>10.5</w:t>
      </w:r>
      <w:r>
        <w:rPr>
          <w:rFonts w:hint="eastAsia" w:ascii="仿宋_GB2312" w:hAnsi="宋体" w:eastAsia="仿宋_GB2312"/>
          <w:sz w:val="30"/>
          <w:szCs w:val="30"/>
        </w:rPr>
        <w:t>mg/L（超标</w:t>
      </w:r>
      <w:r>
        <w:rPr>
          <w:rFonts w:hint="eastAsia" w:ascii="仿宋_GB2312" w:hAnsi="宋体" w:eastAsia="仿宋_GB2312"/>
          <w:sz w:val="30"/>
          <w:szCs w:val="30"/>
          <w:lang w:val="en-US" w:eastAsia="zh-CN"/>
        </w:rPr>
        <w:t>0.3125</w:t>
      </w:r>
      <w:r>
        <w:rPr>
          <w:rFonts w:hint="eastAsia" w:ascii="仿宋_GB2312" w:hAnsi="宋体" w:eastAsia="仿宋_GB2312"/>
          <w:sz w:val="30"/>
          <w:szCs w:val="30"/>
        </w:rPr>
        <w:t>倍）</w:t>
      </w:r>
      <w:r>
        <w:rPr>
          <w:rFonts w:hint="eastAsia" w:ascii="仿宋_GB2312" w:hAnsi="宋体" w:eastAsia="仿宋_GB2312"/>
          <w:sz w:val="30"/>
          <w:szCs w:val="30"/>
          <w:lang w:eastAsia="zh-CN"/>
        </w:rPr>
        <w:t>，</w:t>
      </w:r>
      <w:r>
        <w:rPr>
          <w:rFonts w:hint="eastAsia" w:ascii="仿宋_GB2312" w:hAnsi="宋体" w:eastAsia="仿宋_GB2312"/>
          <w:sz w:val="30"/>
          <w:szCs w:val="30"/>
        </w:rPr>
        <w:t>均超过了畜禽养殖业污染物排放标准（GB 18596-2001）表5规定的排放限值（</w:t>
      </w:r>
      <w:r>
        <w:rPr>
          <w:rFonts w:hint="eastAsia" w:ascii="仿宋_GB2312" w:hAnsi="宋体" w:eastAsia="仿宋_GB2312"/>
          <w:sz w:val="30"/>
          <w:szCs w:val="30"/>
          <w:lang w:eastAsia="zh-CN"/>
        </w:rPr>
        <w:t>化学需氧量：</w:t>
      </w:r>
      <w:r>
        <w:rPr>
          <w:rFonts w:hint="eastAsia" w:ascii="仿宋_GB2312" w:hAnsi="宋体" w:eastAsia="仿宋_GB2312"/>
          <w:sz w:val="30"/>
          <w:szCs w:val="30"/>
        </w:rPr>
        <w:t>400mg/L、总磷：8mg/L）。</w:t>
      </w:r>
    </w:p>
    <w:p w14:paraId="4F51FE82">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rPr>
        <w:t>以上事实有以下主要证据</w:t>
      </w:r>
      <w:r>
        <w:rPr>
          <w:rFonts w:hint="eastAsia" w:ascii="仿宋_GB2312" w:hAnsi="宋体" w:eastAsia="仿宋_GB2312"/>
          <w:sz w:val="30"/>
          <w:szCs w:val="30"/>
          <w:lang w:eastAsia="zh-CN"/>
        </w:rPr>
        <w:t>为凭：</w:t>
      </w:r>
    </w:p>
    <w:p w14:paraId="59C402F4">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u w:val="single"/>
          <w:lang w:val="en-US" w:eastAsia="zh-CN"/>
        </w:rPr>
      </w:pPr>
      <w:r>
        <w:rPr>
          <w:rFonts w:hint="eastAsia" w:ascii="仿宋_GB2312" w:hAnsi="宋体" w:eastAsia="仿宋_GB2312"/>
          <w:sz w:val="30"/>
          <w:szCs w:val="30"/>
          <w:u w:val="single"/>
          <w:lang w:val="en-US" w:eastAsia="zh-CN"/>
        </w:rPr>
        <w:t>1.2024年9月29日，龙岩市生态环境局（漳平）《现场检查（勘查）笔录》1份、《现场照片》1份、《现场勘查平面图》1份，证明现场检查情况及废水采样情况；</w:t>
      </w:r>
    </w:p>
    <w:p w14:paraId="05A4A9EA">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u w:val="single"/>
          <w:lang w:val="en-US" w:eastAsia="zh-CN"/>
        </w:rPr>
      </w:pPr>
      <w:r>
        <w:rPr>
          <w:rFonts w:hint="eastAsia" w:ascii="仿宋_GB2312" w:hAnsi="宋体" w:eastAsia="仿宋_GB2312"/>
          <w:sz w:val="30"/>
          <w:szCs w:val="30"/>
          <w:u w:val="single"/>
          <w:lang w:val="en-US" w:eastAsia="zh-CN"/>
        </w:rPr>
        <w:t>2.2024年10月21日，龙岩市生态环境局（漳平）《调查询问笔录》1份，证明你公司的养殖场养殖情况及废水排放情况；</w:t>
      </w:r>
    </w:p>
    <w:p w14:paraId="10B35D9D">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sz w:val="30"/>
          <w:szCs w:val="30"/>
          <w:u w:val="single"/>
          <w:lang w:eastAsia="zh-CN"/>
        </w:rPr>
      </w:pPr>
      <w:r>
        <w:rPr>
          <w:rFonts w:hint="eastAsia" w:ascii="仿宋_GB2312" w:hAnsi="宋体" w:eastAsia="仿宋_GB2312"/>
          <w:sz w:val="30"/>
          <w:szCs w:val="30"/>
          <w:u w:val="single"/>
          <w:lang w:val="en-US" w:eastAsia="zh-CN"/>
        </w:rPr>
        <w:t>3.2024年10月21日，龙岩市漳平环境监测站监测报告</w:t>
      </w:r>
      <w:r>
        <w:rPr>
          <w:rFonts w:hint="eastAsia" w:ascii="仿宋_GB2312" w:hAnsi="宋体" w:eastAsia="仿宋_GB2312"/>
          <w:sz w:val="30"/>
          <w:szCs w:val="30"/>
          <w:u w:val="single"/>
        </w:rPr>
        <w:t>（漳环监字（2024）第（0</w:t>
      </w:r>
      <w:r>
        <w:rPr>
          <w:rFonts w:hint="eastAsia" w:ascii="仿宋_GB2312" w:hAnsi="宋体" w:eastAsia="仿宋_GB2312"/>
          <w:sz w:val="30"/>
          <w:szCs w:val="30"/>
          <w:u w:val="single"/>
          <w:lang w:val="en-US" w:eastAsia="zh-CN"/>
        </w:rPr>
        <w:t>60</w:t>
      </w:r>
      <w:r>
        <w:rPr>
          <w:rFonts w:hint="eastAsia" w:ascii="仿宋_GB2312" w:hAnsi="宋体" w:eastAsia="仿宋_GB2312"/>
          <w:sz w:val="30"/>
          <w:szCs w:val="30"/>
          <w:u w:val="single"/>
        </w:rPr>
        <w:t>）号）</w:t>
      </w:r>
      <w:r>
        <w:rPr>
          <w:rFonts w:hint="eastAsia" w:ascii="仿宋_GB2312" w:hAnsi="宋体" w:eastAsia="仿宋_GB2312"/>
          <w:sz w:val="30"/>
          <w:szCs w:val="30"/>
          <w:u w:val="single"/>
          <w:lang w:eastAsia="zh-CN"/>
        </w:rPr>
        <w:t>证明废水排放超标情况；</w:t>
      </w:r>
    </w:p>
    <w:p w14:paraId="09B019B3">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default" w:ascii="仿宋_GB2312" w:hAnsi="宋体" w:eastAsia="仿宋_GB2312"/>
          <w:sz w:val="30"/>
          <w:szCs w:val="30"/>
          <w:u w:val="single"/>
          <w:lang w:val="en-US" w:eastAsia="zh-CN"/>
        </w:rPr>
      </w:pPr>
      <w:r>
        <w:rPr>
          <w:rFonts w:hint="eastAsia" w:ascii="仿宋_GB2312" w:hAnsi="宋体" w:eastAsia="仿宋_GB2312"/>
          <w:sz w:val="30"/>
          <w:szCs w:val="30"/>
          <w:u w:val="single"/>
          <w:lang w:val="en-US" w:eastAsia="zh-CN"/>
        </w:rPr>
        <w:t>4.由你公司受委托人兰时荣提供的工商营业执照复印件、法人身份证复印件、授权委托书及本人身份证复印件各1份证明身份信息。</w:t>
      </w:r>
    </w:p>
    <w:p w14:paraId="37E33043">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你公司养殖场的上述行为已违反《中华人民共和国水污染防治法》第十条“排放水污染物，不得超过国家或者地方规定的水污染物排放标准和重点水污染物排放总量控制指标。”的规定。</w:t>
      </w:r>
    </w:p>
    <w:p w14:paraId="0FAD4412">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default" w:ascii="仿宋_GB2312" w:hAnsi="宋体" w:eastAsia="仿宋_GB2312"/>
          <w:sz w:val="30"/>
          <w:szCs w:val="30"/>
          <w:u w:val="single"/>
          <w:lang w:val="en-US" w:eastAsia="zh-CN"/>
        </w:rPr>
      </w:pPr>
      <w:r>
        <w:rPr>
          <w:rFonts w:hint="eastAsia" w:ascii="仿宋_GB2312" w:hAnsi="宋体" w:eastAsia="仿宋_GB2312"/>
          <w:sz w:val="30"/>
          <w:szCs w:val="30"/>
        </w:rPr>
        <w:t>我局于</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2024</w:t>
      </w:r>
      <w:r>
        <w:rPr>
          <w:rFonts w:hint="eastAsia" w:ascii="仿宋_GB2312" w:hAnsi="宋体" w:eastAsia="仿宋_GB2312"/>
          <w:sz w:val="30"/>
          <w:szCs w:val="30"/>
          <w:highlight w:val="none"/>
        </w:rPr>
        <w:t>年</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10</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月</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29</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日以</w:t>
      </w:r>
      <w:r>
        <w:rPr>
          <w:rFonts w:hint="eastAsia" w:ascii="仿宋_GB2312" w:hAnsi="宋体" w:eastAsia="仿宋_GB2312"/>
          <w:sz w:val="30"/>
          <w:szCs w:val="30"/>
          <w:highlight w:val="none"/>
          <w:u w:val="single"/>
        </w:rPr>
        <w:t>《行政处罚</w:t>
      </w:r>
      <w:r>
        <w:rPr>
          <w:rFonts w:hint="eastAsia" w:ascii="仿宋_GB2312" w:hAnsi="宋体" w:eastAsia="仿宋_GB2312"/>
          <w:sz w:val="30"/>
          <w:szCs w:val="30"/>
          <w:highlight w:val="none"/>
          <w:u w:val="single"/>
          <w:lang w:eastAsia="zh-CN"/>
        </w:rPr>
        <w:t>事先</w:t>
      </w:r>
      <w:r>
        <w:rPr>
          <w:rFonts w:hint="eastAsia" w:ascii="仿宋_GB2312" w:hAnsi="宋体" w:eastAsia="仿宋_GB2312"/>
          <w:sz w:val="30"/>
          <w:szCs w:val="30"/>
          <w:highlight w:val="none"/>
          <w:u w:val="single"/>
        </w:rPr>
        <w:t>告知书》（</w:t>
      </w:r>
      <w:r>
        <w:rPr>
          <w:rFonts w:hint="eastAsia" w:ascii="仿宋_GB2312" w:hAnsi="宋体" w:eastAsia="仿宋_GB2312"/>
          <w:sz w:val="30"/>
          <w:szCs w:val="30"/>
          <w:highlight w:val="none"/>
          <w:u w:val="single"/>
          <w:lang w:val="en-US" w:eastAsia="zh-CN"/>
        </w:rPr>
        <w:t>闽龙漳</w:t>
      </w:r>
      <w:r>
        <w:rPr>
          <w:rFonts w:hint="eastAsia" w:ascii="仿宋_GB2312" w:hAnsi="宋体" w:eastAsia="仿宋_GB2312"/>
          <w:sz w:val="30"/>
          <w:szCs w:val="30"/>
          <w:highlight w:val="none"/>
          <w:u w:val="single"/>
        </w:rPr>
        <w:t>环罚告</w:t>
      </w:r>
      <w:r>
        <w:rPr>
          <w:rFonts w:hint="eastAsia" w:ascii="仿宋_GB2312" w:hAnsi="宋体" w:eastAsia="仿宋_GB2312"/>
          <w:sz w:val="30"/>
          <w:szCs w:val="30"/>
          <w:highlight w:val="none"/>
          <w:u w:val="single"/>
          <w:lang w:val="en-US" w:eastAsia="zh-CN"/>
        </w:rPr>
        <w:t>字</w:t>
      </w:r>
      <w:r>
        <w:rPr>
          <w:rFonts w:hint="eastAsia" w:ascii="仿宋_GB2312" w:hAnsi="宋体" w:eastAsia="仿宋_GB2312"/>
          <w:sz w:val="30"/>
          <w:szCs w:val="30"/>
          <w:highlight w:val="none"/>
          <w:u w:val="single"/>
        </w:rPr>
        <w:t>〔</w:t>
      </w:r>
      <w:r>
        <w:rPr>
          <w:rFonts w:hint="eastAsia" w:ascii="仿宋_GB2312" w:hAnsi="宋体" w:eastAsia="仿宋_GB2312"/>
          <w:sz w:val="30"/>
          <w:szCs w:val="30"/>
          <w:highlight w:val="none"/>
          <w:u w:val="single"/>
          <w:lang w:val="en-US" w:eastAsia="zh-CN"/>
        </w:rPr>
        <w:t>2024</w:t>
      </w:r>
      <w:r>
        <w:rPr>
          <w:rFonts w:hint="eastAsia" w:ascii="仿宋_GB2312" w:hAnsi="宋体" w:eastAsia="仿宋_GB2312"/>
          <w:sz w:val="30"/>
          <w:szCs w:val="30"/>
          <w:highlight w:val="none"/>
          <w:u w:val="single"/>
        </w:rPr>
        <w:t>〕</w:t>
      </w:r>
      <w:r>
        <w:rPr>
          <w:rFonts w:hint="eastAsia" w:ascii="仿宋_GB2312" w:hAnsi="宋体" w:eastAsia="仿宋_GB2312"/>
          <w:sz w:val="30"/>
          <w:szCs w:val="30"/>
          <w:highlight w:val="none"/>
          <w:u w:val="single"/>
          <w:lang w:val="en-US" w:eastAsia="zh-CN"/>
        </w:rPr>
        <w:t>10</w:t>
      </w:r>
      <w:r>
        <w:rPr>
          <w:rFonts w:hint="eastAsia" w:ascii="仿宋_GB2312" w:hAnsi="宋体" w:eastAsia="仿宋_GB2312"/>
          <w:sz w:val="30"/>
          <w:szCs w:val="30"/>
          <w:highlight w:val="none"/>
          <w:u w:val="single"/>
        </w:rPr>
        <w:t>号）</w:t>
      </w:r>
      <w:r>
        <w:rPr>
          <w:rFonts w:hint="eastAsia" w:ascii="仿宋_GB2312" w:hAnsi="宋体" w:eastAsia="仿宋_GB2312"/>
          <w:sz w:val="30"/>
          <w:szCs w:val="30"/>
        </w:rPr>
        <w:t>告知</w:t>
      </w:r>
      <w:r>
        <w:rPr>
          <w:rFonts w:hint="eastAsia" w:ascii="仿宋_GB2312" w:hAnsi="宋体" w:eastAsia="仿宋_GB2312"/>
          <w:sz w:val="30"/>
          <w:szCs w:val="30"/>
          <w:lang w:eastAsia="zh-CN"/>
        </w:rPr>
        <w:t>你公司</w:t>
      </w:r>
      <w:r>
        <w:rPr>
          <w:rFonts w:hint="eastAsia" w:ascii="仿宋_GB2312" w:hAnsi="宋体" w:eastAsia="仿宋_GB2312"/>
          <w:sz w:val="30"/>
          <w:szCs w:val="30"/>
        </w:rPr>
        <w:t>陈述申辩权</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你公司未在规定期限内提出陈述和申辩，视为放弃该权利。</w:t>
      </w:r>
    </w:p>
    <w:p w14:paraId="3529CE9A">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cs="Times New Roman"/>
          <w:sz w:val="30"/>
          <w:szCs w:val="30"/>
          <w:lang w:val="en-US" w:eastAsia="zh-CN"/>
        </w:rPr>
        <w:t>依据《中华人民共和国水污染防治法》第八十三条第（二）项：“违反本法规定，有下列行为之一的，由县级以上人民政府环境保护主管部门责令改正或者责令限制生产、停产整治，并处十万元以上一百万元以下的罚款；情节</w:t>
      </w:r>
      <w:bookmarkStart w:id="0" w:name="_GoBack"/>
      <w:bookmarkEnd w:id="0"/>
      <w:r>
        <w:rPr>
          <w:rFonts w:hint="eastAsia" w:ascii="仿宋_GB2312" w:hAnsi="宋体" w:eastAsia="仿宋_GB2312" w:cs="Times New Roman"/>
          <w:sz w:val="30"/>
          <w:szCs w:val="30"/>
          <w:lang w:val="en-US" w:eastAsia="zh-CN"/>
        </w:rPr>
        <w:t>严重的，报经有批准权的人民政府批准，责令停业、关闭： ……（二）超过水污染物排放标准或者超过重点水污染物排放总量控制指标排放水污染物的； …… 。”及《福建省生态环境行政处罚裁量规则和基准（试行）》（2021年修订版）（五）超标排污类第1种情形“超过水污染物排放标准或者超过重点水污染物排放总量控制指标排放水污染物的”的规定。经研究，</w:t>
      </w:r>
      <w:r>
        <w:rPr>
          <w:rFonts w:hint="eastAsia" w:ascii="仿宋_GB2312" w:hAnsi="宋体" w:eastAsia="仿宋_GB2312"/>
          <w:sz w:val="30"/>
          <w:szCs w:val="30"/>
          <w:lang w:val="en-US" w:eastAsia="zh-CN"/>
        </w:rPr>
        <w:t>我局对你公司作出如下行政处罚：</w:t>
      </w:r>
    </w:p>
    <w:p w14:paraId="268B5726">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对你公司养殖场超标排放废水的行为，处罚款人民币壹拾壹万伍仟元整（¥115000.00）。</w:t>
      </w:r>
    </w:p>
    <w:p w14:paraId="0DC7351A">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w:t>
      </w:r>
      <w:r>
        <w:rPr>
          <w:rFonts w:hint="eastAsia" w:ascii="仿宋_GB2312" w:hAnsi="宋体" w:eastAsia="仿宋_GB2312"/>
          <w:sz w:val="30"/>
          <w:szCs w:val="30"/>
          <w:lang w:val="en-US" w:eastAsia="zh-CN"/>
        </w:rPr>
        <w:t>持《福建省非税收入缴款通知书（电子）》和本行政处罚决定书至</w:t>
      </w:r>
      <w:r>
        <w:rPr>
          <w:rFonts w:hint="eastAsia" w:ascii="仿宋_GB2312" w:hAnsi="宋体" w:eastAsia="仿宋_GB2312"/>
          <w:sz w:val="30"/>
          <w:szCs w:val="30"/>
        </w:rPr>
        <w:t>银行或者通过电子支付系统缴纳罚款。逾期不缴纳罚款的，</w:t>
      </w:r>
      <w:r>
        <w:rPr>
          <w:rFonts w:hint="eastAsia" w:ascii="仿宋_GB2312" w:hAnsi="宋体" w:eastAsia="仿宋_GB2312"/>
          <w:sz w:val="30"/>
          <w:szCs w:val="30"/>
          <w:lang w:eastAsia="zh-CN"/>
        </w:rPr>
        <w:t>我局</w:t>
      </w:r>
      <w:r>
        <w:rPr>
          <w:rFonts w:hint="eastAsia" w:ascii="仿宋_GB2312" w:hAnsi="宋体" w:eastAsia="仿宋_GB2312"/>
          <w:sz w:val="30"/>
          <w:szCs w:val="30"/>
        </w:rPr>
        <w:t>可以根据《中华人民共和国行政处罚法》第七十二条第一款第一项规定每日按罚款数额的百分之三加处罚款。</w:t>
      </w:r>
    </w:p>
    <w:p w14:paraId="3669E0D2">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w:t>
      </w:r>
      <w:r>
        <w:rPr>
          <w:rFonts w:hint="eastAsia" w:ascii="仿宋_GB2312" w:hAnsi="宋体" w:eastAsia="仿宋_GB2312"/>
          <w:sz w:val="30"/>
          <w:szCs w:val="30"/>
          <w:lang w:eastAsia="zh-CN"/>
        </w:rPr>
        <w:t>公司</w:t>
      </w:r>
      <w:r>
        <w:rPr>
          <w:rFonts w:hint="eastAsia" w:ascii="仿宋_GB2312" w:hAnsi="宋体" w:eastAsia="仿宋_GB2312"/>
          <w:sz w:val="30"/>
          <w:szCs w:val="30"/>
        </w:rPr>
        <w:t>如不服本处罚决定，可在收到本处罚决定书之日起六十日内向</w:t>
      </w:r>
      <w:r>
        <w:rPr>
          <w:rFonts w:hint="eastAsia" w:ascii="仿宋_GB2312" w:hAnsi="宋体" w:eastAsia="仿宋_GB2312"/>
          <w:sz w:val="30"/>
          <w:szCs w:val="30"/>
          <w:lang w:val="en-US" w:eastAsia="zh-CN"/>
        </w:rPr>
        <w:t>龙岩市</w:t>
      </w:r>
      <w:r>
        <w:rPr>
          <w:rFonts w:hint="eastAsia" w:ascii="仿宋_GB2312" w:hAnsi="宋体" w:eastAsia="仿宋_GB2312"/>
          <w:sz w:val="30"/>
          <w:szCs w:val="30"/>
        </w:rPr>
        <w:t>人民政府申请行政复议，也可以在六个月内向</w:t>
      </w:r>
      <w:r>
        <w:rPr>
          <w:rFonts w:hint="eastAsia" w:ascii="仿宋_GB2312" w:hAnsi="宋体" w:eastAsia="仿宋_GB2312"/>
          <w:sz w:val="30"/>
          <w:szCs w:val="30"/>
          <w:lang w:val="en-US" w:eastAsia="zh-CN"/>
        </w:rPr>
        <w:t>新罗区</w:t>
      </w:r>
      <w:r>
        <w:rPr>
          <w:rFonts w:hint="eastAsia" w:ascii="仿宋_GB2312" w:hAnsi="宋体" w:eastAsia="仿宋_GB2312"/>
          <w:sz w:val="30"/>
          <w:szCs w:val="30"/>
        </w:rPr>
        <w:t>人民法院提起行政诉讼。申请行政复议或者提起行政诉讼，不停止行政处罚决定的执行。</w:t>
      </w:r>
    </w:p>
    <w:p w14:paraId="52D24361">
      <w:pPr>
        <w:keepNext w:val="0"/>
        <w:keepLines w:val="0"/>
        <w:pageBreakBefore w:val="0"/>
        <w:widowControl w:val="0"/>
        <w:kinsoku/>
        <w:wordWrap/>
        <w:overflowPunct/>
        <w:topLinePunct w:val="0"/>
        <w:autoSpaceDE/>
        <w:autoSpaceDN/>
        <w:bidi w:val="0"/>
        <w:adjustRightInd w:val="0"/>
        <w:snapToGrid w:val="0"/>
        <w:spacing w:line="360" w:lineRule="exact"/>
        <w:ind w:right="0"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逾期不申请行政复议，不提起行政诉讼，又不履行本处罚决定的，</w:t>
      </w:r>
      <w:r>
        <w:rPr>
          <w:rFonts w:hint="eastAsia" w:ascii="仿宋_GB2312" w:hAnsi="宋体" w:eastAsia="仿宋_GB2312"/>
          <w:sz w:val="30"/>
          <w:szCs w:val="30"/>
          <w:lang w:eastAsia="zh-CN"/>
        </w:rPr>
        <w:t>我局</w:t>
      </w:r>
      <w:r>
        <w:rPr>
          <w:rFonts w:hint="eastAsia" w:ascii="仿宋_GB2312" w:hAnsi="宋体" w:eastAsia="仿宋_GB2312"/>
          <w:sz w:val="30"/>
          <w:szCs w:val="30"/>
        </w:rPr>
        <w:t>将依法申请人民法院强制执行。</w:t>
      </w:r>
    </w:p>
    <w:p w14:paraId="671A71CE">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仿宋_GB2312" w:hAnsi="宋体" w:eastAsia="仿宋_GB2312"/>
          <w:sz w:val="30"/>
          <w:szCs w:val="30"/>
          <w:lang w:eastAsia="zh-CN"/>
        </w:rPr>
      </w:pPr>
    </w:p>
    <w:p w14:paraId="3C9216EA">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eastAsia" w:ascii="仿宋_GB2312" w:hAnsi="宋体" w:eastAsia="仿宋_GB2312"/>
          <w:sz w:val="30"/>
          <w:szCs w:val="30"/>
          <w:lang w:eastAsia="zh-CN"/>
        </w:rPr>
      </w:pPr>
    </w:p>
    <w:p w14:paraId="53D6A1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龙岩市生态环境局</w:t>
      </w:r>
      <w:r>
        <w:rPr>
          <w:rFonts w:hint="eastAsia" w:ascii="仿宋_GB2312" w:hAnsi="宋体" w:eastAsia="仿宋_GB2312"/>
          <w:sz w:val="30"/>
          <w:szCs w:val="30"/>
        </w:rPr>
        <w:t xml:space="preserve"> </w:t>
      </w:r>
    </w:p>
    <w:p w14:paraId="71546E9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宋体" w:eastAsia="仿宋_GB2312"/>
          <w:sz w:val="30"/>
          <w:szCs w:val="30"/>
        </w:rPr>
      </w:pPr>
      <w:r>
        <w:rPr>
          <w:rFonts w:hint="eastAsia" w:ascii="仿宋_GB2312" w:hAnsi="宋体" w:eastAsia="仿宋_GB2312"/>
          <w:sz w:val="30"/>
          <w:szCs w:val="30"/>
          <w:highlight w:val="none"/>
          <w:lang w:val="en-US" w:eastAsia="zh-CN"/>
        </w:rPr>
        <w:t xml:space="preserve">                                    2024</w:t>
      </w:r>
      <w:r>
        <w:rPr>
          <w:rFonts w:hint="eastAsia" w:ascii="仿宋_GB2312" w:hAnsi="宋体" w:eastAsia="仿宋_GB2312"/>
          <w:sz w:val="30"/>
          <w:szCs w:val="30"/>
          <w:highlight w:val="none"/>
        </w:rPr>
        <w:t xml:space="preserve">年 </w:t>
      </w:r>
      <w:r>
        <w:rPr>
          <w:rFonts w:hint="eastAsia" w:ascii="仿宋_GB2312" w:hAnsi="宋体" w:eastAsia="仿宋_GB2312"/>
          <w:sz w:val="30"/>
          <w:szCs w:val="30"/>
          <w:highlight w:val="none"/>
          <w:lang w:val="en-US" w:eastAsia="zh-CN"/>
        </w:rPr>
        <w:t>11</w:t>
      </w:r>
      <w:r>
        <w:rPr>
          <w:rFonts w:hint="eastAsia" w:ascii="仿宋_GB2312" w:hAnsi="宋体" w:eastAsia="仿宋_GB2312"/>
          <w:sz w:val="30"/>
          <w:szCs w:val="30"/>
          <w:highlight w:val="none"/>
        </w:rPr>
        <w:t xml:space="preserve">月 </w:t>
      </w:r>
      <w:r>
        <w:rPr>
          <w:rFonts w:hint="eastAsia" w:ascii="仿宋_GB2312" w:hAnsi="宋体" w:eastAsia="仿宋_GB2312"/>
          <w:sz w:val="30"/>
          <w:szCs w:val="30"/>
          <w:highlight w:val="none"/>
          <w:lang w:val="en-US" w:eastAsia="zh-CN"/>
        </w:rPr>
        <w:t>7</w:t>
      </w:r>
      <w:r>
        <w:rPr>
          <w:rFonts w:hint="eastAsia" w:ascii="仿宋_GB2312" w:hAnsi="宋体" w:eastAsia="仿宋_GB2312"/>
          <w:sz w:val="30"/>
          <w:szCs w:val="30"/>
          <w:highlight w:val="none"/>
        </w:rPr>
        <w:t xml:space="preserve"> 日</w:t>
      </w:r>
    </w:p>
    <w:p w14:paraId="5DE5D7F9">
      <w:pPr>
        <w:jc w:val="center"/>
        <w:rPr>
          <w:rFonts w:hint="eastAsia" w:ascii="仿宋_GB2312" w:hAnsi="宋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mE2ZDFiMzBkNjg1MGNhOWIyYTEzYmIzZDNiY2MifQ=="/>
    <w:docVar w:name="KSO_WPS_MARK_KEY" w:val="b813ce4c-75a5-4933-a526-ffbf10ededf1"/>
  </w:docVars>
  <w:rsids>
    <w:rsidRoot w:val="DFF706C6"/>
    <w:rsid w:val="01EA3135"/>
    <w:rsid w:val="07FF01DB"/>
    <w:rsid w:val="09621D41"/>
    <w:rsid w:val="0A5B0258"/>
    <w:rsid w:val="0C171C5B"/>
    <w:rsid w:val="0C78497D"/>
    <w:rsid w:val="11EA5251"/>
    <w:rsid w:val="1C585F3A"/>
    <w:rsid w:val="1DEB36AF"/>
    <w:rsid w:val="1F7D152C"/>
    <w:rsid w:val="204131A1"/>
    <w:rsid w:val="22835CF3"/>
    <w:rsid w:val="22B750A8"/>
    <w:rsid w:val="2381378F"/>
    <w:rsid w:val="2F863A64"/>
    <w:rsid w:val="307D5D88"/>
    <w:rsid w:val="31C22ED1"/>
    <w:rsid w:val="31D053A4"/>
    <w:rsid w:val="31F43291"/>
    <w:rsid w:val="3D385657"/>
    <w:rsid w:val="3F150F70"/>
    <w:rsid w:val="42B41EBB"/>
    <w:rsid w:val="42C46384"/>
    <w:rsid w:val="443A4914"/>
    <w:rsid w:val="49D50E4A"/>
    <w:rsid w:val="540B6A71"/>
    <w:rsid w:val="5D301FF8"/>
    <w:rsid w:val="5F0674B4"/>
    <w:rsid w:val="61633307"/>
    <w:rsid w:val="627407D5"/>
    <w:rsid w:val="635304C9"/>
    <w:rsid w:val="684B23DC"/>
    <w:rsid w:val="68A531BA"/>
    <w:rsid w:val="693C38EA"/>
    <w:rsid w:val="6C787630"/>
    <w:rsid w:val="6DD905BB"/>
    <w:rsid w:val="70CA2368"/>
    <w:rsid w:val="73E32E08"/>
    <w:rsid w:val="75E8379C"/>
    <w:rsid w:val="7BE226D5"/>
    <w:rsid w:val="7CBA4BBE"/>
    <w:rsid w:val="CFDEB155"/>
    <w:rsid w:val="DFF706C6"/>
    <w:rsid w:val="FFF5A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1422</Words>
  <Characters>1568</Characters>
  <Lines>0</Lines>
  <Paragraphs>0</Paragraphs>
  <TotalTime>54</TotalTime>
  <ScaleCrop>false</ScaleCrop>
  <LinksUpToDate>false</LinksUpToDate>
  <CharactersWithSpaces>1655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2024-06-07T02:06:00Z</dcterms:created>
  <dc:creator>哎呀哎呀阿怡啊</dc:creator>
  <cp:lastModifiedBy>张张张</cp:lastModifiedBy>
  <cp:lastPrinted>2024-09-11T00:36:00Z</cp:lastPrinted>
  <dcterms:modified xsi:type="dcterms:W3CDTF">2024-12-27T06:59:24Z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6B93F9D76E2D44A4BA9B0AED2F2BEEF1_13</vt:lpwstr>
  </property>
  <property fmtid="{D5CDD505-2E9C-101B-9397-08002B2CF9AE}" pid="4" name="KSOTemplateDocerSaveRecord">
    <vt:lpwstr>eyJoZGlkIjoiNmJhNmRlMWFkYWRmZTYyOTBjNWE5YjExMjZhZjcyNjkiLCJ1c2VySWQiOiIzMzMxMjI3NDEifQ==</vt:lpwstr>
  </property>
</Properties>
</file>