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center"/>
        <w:rPr>
          <w:rFonts w:hint="eastAsia" w:ascii="宋体" w:hAnsi="宋体" w:eastAsia="宋体"/>
          <w:b/>
          <w:color w:val="auto"/>
          <w:sz w:val="36"/>
          <w:szCs w:val="36"/>
          <w:u w:val="none"/>
          <w:lang w:eastAsia="zh-CN"/>
        </w:rPr>
      </w:pPr>
      <w:r>
        <w:rPr>
          <w:rFonts w:hint="eastAsia" w:ascii="宋体" w:hAnsi="宋体"/>
          <w:b/>
          <w:sz w:val="36"/>
          <w:szCs w:val="36"/>
          <w:lang w:eastAsia="zh-CN"/>
        </w:rPr>
        <w:t>龙岩市生</w:t>
      </w:r>
      <w:r>
        <w:rPr>
          <w:rFonts w:hint="eastAsia" w:ascii="宋体" w:hAnsi="宋体"/>
          <w:b/>
          <w:color w:val="auto"/>
          <w:sz w:val="36"/>
          <w:szCs w:val="36"/>
          <w:lang w:eastAsia="zh-CN"/>
        </w:rPr>
        <w:t>态环境</w:t>
      </w:r>
      <w:r>
        <w:rPr>
          <w:rFonts w:hint="eastAsia" w:ascii="宋体" w:hAnsi="宋体"/>
          <w:b/>
          <w:color w:val="auto"/>
          <w:sz w:val="36"/>
          <w:szCs w:val="36"/>
          <w:u w:val="none"/>
          <w:lang w:eastAsia="zh-CN"/>
        </w:rPr>
        <w:t>局（漳平）</w:t>
      </w:r>
    </w:p>
    <w:p>
      <w:pPr>
        <w:snapToGrid w:val="0"/>
        <w:spacing w:line="400" w:lineRule="exact"/>
        <w:jc w:val="center"/>
        <w:rPr>
          <w:rFonts w:hint="eastAsia" w:ascii="宋体" w:hAnsi="宋体"/>
          <w:b/>
          <w:sz w:val="36"/>
          <w:szCs w:val="36"/>
        </w:rPr>
      </w:pPr>
      <w:r>
        <w:rPr>
          <w:rFonts w:hint="eastAsia" w:ascii="宋体" w:hAnsi="宋体"/>
          <w:b/>
          <w:sz w:val="36"/>
          <w:szCs w:val="36"/>
        </w:rPr>
        <w:t>行政处罚决定书</w:t>
      </w:r>
    </w:p>
    <w:p>
      <w:pPr>
        <w:wordWrap/>
        <w:snapToGrid w:val="0"/>
        <w:spacing w:line="440" w:lineRule="exact"/>
        <w:jc w:val="center"/>
        <w:rPr>
          <w:rFonts w:hint="eastAsia" w:ascii="宋体" w:hAnsi="宋体"/>
          <w:sz w:val="28"/>
          <w:szCs w:val="28"/>
          <w:u w:val="none"/>
          <w:lang w:val="en-US" w:eastAsia="zh-CN"/>
        </w:rPr>
      </w:pPr>
      <w:r>
        <w:rPr>
          <w:rFonts w:hint="eastAsia" w:ascii="宋体" w:hAnsi="宋体"/>
          <w:sz w:val="28"/>
          <w:szCs w:val="28"/>
          <w:u w:val="none"/>
          <w:lang w:val="en-US" w:eastAsia="zh-CN"/>
        </w:rPr>
        <w:t>闽龙环罚〔2023〕124号</w:t>
      </w:r>
    </w:p>
    <w:p>
      <w:pPr>
        <w:adjustRightInd w:val="0"/>
        <w:snapToGrid w:val="0"/>
        <w:spacing w:line="480" w:lineRule="exact"/>
        <w:rPr>
          <w:rFonts w:hint="eastAsia" w:ascii="宋体" w:hAnsi="宋体"/>
          <w:b w:val="0"/>
          <w:bCs w:val="0"/>
          <w:color w:val="000000"/>
          <w:sz w:val="24"/>
          <w:szCs w:val="24"/>
          <w:lang w:eastAsia="zh-CN"/>
        </w:rPr>
      </w:pPr>
    </w:p>
    <w:p>
      <w:pPr>
        <w:adjustRightInd w:val="0"/>
        <w:snapToGrid w:val="0"/>
        <w:spacing w:line="480" w:lineRule="exact"/>
        <w:rPr>
          <w:rFonts w:hint="eastAsia" w:ascii="宋体" w:hAnsi="宋体" w:eastAsia="宋体"/>
          <w:b w:val="0"/>
          <w:bCs w:val="0"/>
          <w:color w:val="000000"/>
          <w:sz w:val="24"/>
          <w:szCs w:val="24"/>
          <w:lang w:eastAsia="zh-CN"/>
        </w:rPr>
      </w:pPr>
      <w:r>
        <w:rPr>
          <w:rFonts w:hint="eastAsia" w:ascii="宋体" w:hAnsi="宋体"/>
          <w:b w:val="0"/>
          <w:bCs w:val="0"/>
          <w:color w:val="000000"/>
          <w:sz w:val="24"/>
          <w:szCs w:val="24"/>
          <w:lang w:eastAsia="zh-CN"/>
        </w:rPr>
        <w:t>漳平市新桥镇亿康养殖场：</w:t>
      </w:r>
    </w:p>
    <w:p>
      <w:pPr>
        <w:adjustRightInd w:val="0"/>
        <w:snapToGrid w:val="0"/>
        <w:spacing w:line="480" w:lineRule="exact"/>
        <w:rPr>
          <w:rFonts w:hint="eastAsia" w:ascii="宋体" w:hAnsi="宋体"/>
          <w:b w:val="0"/>
          <w:bCs w:val="0"/>
          <w:color w:val="000000"/>
          <w:sz w:val="24"/>
          <w:szCs w:val="24"/>
        </w:rPr>
      </w:pPr>
      <w:r>
        <w:rPr>
          <w:rFonts w:hint="eastAsia" w:ascii="宋体" w:hAnsi="宋体"/>
          <w:b w:val="0"/>
          <w:bCs w:val="0"/>
          <w:color w:val="000000"/>
          <w:sz w:val="24"/>
          <w:szCs w:val="24"/>
        </w:rPr>
        <w:t>统一社会信用代码：</w:t>
      </w:r>
      <w:r>
        <w:rPr>
          <w:rFonts w:hint="eastAsia" w:ascii="宋体" w:hAnsi="宋体"/>
          <w:b w:val="0"/>
          <w:bCs w:val="0"/>
          <w:color w:val="000000"/>
          <w:sz w:val="24"/>
          <w:szCs w:val="24"/>
          <w:lang w:val="en-US" w:eastAsia="zh-CN"/>
        </w:rPr>
        <w:t>91350881MA2XN3CB0R</w:t>
      </w:r>
    </w:p>
    <w:p>
      <w:pPr>
        <w:adjustRightInd w:val="0"/>
        <w:snapToGrid w:val="0"/>
        <w:spacing w:line="480" w:lineRule="exact"/>
        <w:rPr>
          <w:rFonts w:hint="eastAsia" w:ascii="宋体" w:hAnsi="宋体"/>
          <w:b w:val="0"/>
          <w:bCs w:val="0"/>
          <w:color w:val="000000"/>
          <w:sz w:val="24"/>
          <w:szCs w:val="24"/>
        </w:rPr>
      </w:pPr>
      <w:r>
        <w:rPr>
          <w:rFonts w:hint="eastAsia" w:ascii="宋体" w:hAnsi="宋体"/>
          <w:b w:val="0"/>
          <w:bCs w:val="0"/>
          <w:color w:val="000000"/>
          <w:sz w:val="24"/>
          <w:szCs w:val="24"/>
        </w:rPr>
        <w:t>地址：</w:t>
      </w:r>
      <w:r>
        <w:rPr>
          <w:rFonts w:hint="eastAsia" w:ascii="宋体" w:hAnsi="宋体"/>
          <w:b w:val="0"/>
          <w:bCs w:val="0"/>
          <w:color w:val="000000"/>
          <w:sz w:val="24"/>
          <w:szCs w:val="24"/>
          <w:lang w:val="en-US" w:eastAsia="zh-CN"/>
        </w:rPr>
        <w:t>漳平市新桥镇秀溪南山墘赤人铺</w:t>
      </w:r>
    </w:p>
    <w:p>
      <w:pPr>
        <w:adjustRightInd w:val="0"/>
        <w:snapToGrid w:val="0"/>
        <w:spacing w:line="480" w:lineRule="exact"/>
        <w:rPr>
          <w:rFonts w:hint="eastAsia" w:ascii="宋体" w:hAnsi="宋体"/>
          <w:b w:val="0"/>
          <w:bCs w:val="0"/>
          <w:color w:val="000000"/>
          <w:sz w:val="24"/>
          <w:szCs w:val="24"/>
          <w:lang w:eastAsia="zh-CN"/>
        </w:rPr>
      </w:pPr>
      <w:r>
        <w:rPr>
          <w:rFonts w:hint="eastAsia" w:ascii="宋体" w:hAnsi="宋体"/>
          <w:b w:val="0"/>
          <w:bCs w:val="0"/>
          <w:color w:val="000000"/>
          <w:sz w:val="24"/>
          <w:szCs w:val="24"/>
          <w:lang w:eastAsia="zh-CN"/>
        </w:rPr>
        <w:t>执行事务合伙人</w:t>
      </w:r>
      <w:r>
        <w:rPr>
          <w:rFonts w:hint="eastAsia" w:ascii="宋体" w:hAnsi="宋体"/>
          <w:b w:val="0"/>
          <w:bCs w:val="0"/>
          <w:color w:val="000000"/>
          <w:sz w:val="24"/>
          <w:szCs w:val="24"/>
        </w:rPr>
        <w:t>：</w:t>
      </w:r>
      <w:r>
        <w:rPr>
          <w:rFonts w:hint="eastAsia" w:ascii="宋体" w:hAnsi="宋体"/>
          <w:b w:val="0"/>
          <w:bCs w:val="0"/>
          <w:color w:val="000000"/>
          <w:sz w:val="24"/>
          <w:szCs w:val="24"/>
          <w:lang w:eastAsia="zh-CN"/>
        </w:rPr>
        <w:t>曾化学</w:t>
      </w:r>
    </w:p>
    <w:p>
      <w:pPr>
        <w:adjustRightInd w:val="0"/>
        <w:snapToGrid w:val="0"/>
        <w:spacing w:line="480" w:lineRule="exact"/>
        <w:rPr>
          <w:rFonts w:hint="eastAsia" w:ascii="宋体" w:hAnsi="宋体"/>
          <w:b w:val="0"/>
          <w:bCs w:val="0"/>
          <w:color w:val="000000"/>
          <w:sz w:val="24"/>
          <w:szCs w:val="24"/>
          <w:lang w:eastAsia="zh-CN"/>
        </w:rPr>
      </w:pPr>
    </w:p>
    <w:p>
      <w:pPr>
        <w:adjustRightInd w:val="0"/>
        <w:snapToGrid w:val="0"/>
        <w:spacing w:line="480" w:lineRule="exact"/>
        <w:rPr>
          <w:rFonts w:hint="eastAsia" w:ascii="宋体" w:hAnsi="宋体" w:eastAsia="宋体"/>
          <w:b w:val="0"/>
          <w:bCs w:val="0"/>
          <w:color w:val="000000"/>
          <w:sz w:val="24"/>
          <w:szCs w:val="24"/>
          <w:lang w:eastAsia="zh-CN"/>
        </w:rPr>
      </w:pPr>
      <w:r>
        <w:rPr>
          <w:rFonts w:hint="eastAsia" w:ascii="宋体" w:hAnsi="宋体"/>
          <w:b w:val="0"/>
          <w:bCs w:val="0"/>
          <w:color w:val="000000"/>
          <w:sz w:val="24"/>
          <w:szCs w:val="24"/>
          <w:lang w:eastAsia="zh-CN"/>
        </w:rPr>
        <w:t>福建邦牧投资有限公司：</w:t>
      </w:r>
    </w:p>
    <w:p>
      <w:pPr>
        <w:adjustRightInd w:val="0"/>
        <w:snapToGrid w:val="0"/>
        <w:spacing w:line="480" w:lineRule="exact"/>
        <w:rPr>
          <w:rFonts w:hint="eastAsia" w:ascii="宋体" w:hAnsi="宋体"/>
          <w:b w:val="0"/>
          <w:bCs w:val="0"/>
          <w:color w:val="000000"/>
          <w:sz w:val="24"/>
          <w:szCs w:val="24"/>
        </w:rPr>
      </w:pPr>
      <w:r>
        <w:rPr>
          <w:rFonts w:hint="eastAsia" w:ascii="宋体" w:hAnsi="宋体"/>
          <w:b w:val="0"/>
          <w:bCs w:val="0"/>
          <w:color w:val="000000"/>
          <w:sz w:val="24"/>
          <w:szCs w:val="24"/>
        </w:rPr>
        <w:t>统一社会信用代码：91350602MA33ARJK8A</w:t>
      </w:r>
    </w:p>
    <w:p>
      <w:pPr>
        <w:adjustRightInd w:val="0"/>
        <w:snapToGrid w:val="0"/>
        <w:spacing w:line="480" w:lineRule="exact"/>
        <w:rPr>
          <w:rFonts w:hint="eastAsia" w:ascii="宋体" w:hAnsi="宋体"/>
          <w:b w:val="0"/>
          <w:bCs w:val="0"/>
          <w:color w:val="000000"/>
          <w:sz w:val="24"/>
          <w:szCs w:val="24"/>
        </w:rPr>
      </w:pPr>
      <w:r>
        <w:rPr>
          <w:rFonts w:hint="eastAsia" w:ascii="宋体" w:hAnsi="宋体"/>
          <w:b w:val="0"/>
          <w:bCs w:val="0"/>
          <w:color w:val="000000"/>
          <w:sz w:val="24"/>
          <w:szCs w:val="24"/>
        </w:rPr>
        <w:t>地址：福建省漳州市芗城区兴亭路9号</w:t>
      </w:r>
    </w:p>
    <w:p>
      <w:pPr>
        <w:adjustRightInd w:val="0"/>
        <w:snapToGrid w:val="0"/>
        <w:spacing w:line="480" w:lineRule="exact"/>
        <w:rPr>
          <w:rFonts w:hint="eastAsia" w:ascii="宋体" w:hAnsi="宋体" w:eastAsia="宋体"/>
          <w:b w:val="0"/>
          <w:bCs w:val="0"/>
          <w:color w:val="000000"/>
          <w:sz w:val="24"/>
          <w:szCs w:val="24"/>
          <w:lang w:val="en-US" w:eastAsia="zh-CN"/>
        </w:rPr>
      </w:pPr>
      <w:r>
        <w:rPr>
          <w:rFonts w:hint="eastAsia" w:ascii="宋体" w:hAnsi="宋体"/>
          <w:b w:val="0"/>
          <w:bCs w:val="0"/>
          <w:color w:val="000000"/>
          <w:sz w:val="24"/>
          <w:szCs w:val="24"/>
          <w:lang w:eastAsia="zh-CN"/>
        </w:rPr>
        <w:t>法定代表人</w:t>
      </w:r>
      <w:r>
        <w:rPr>
          <w:rFonts w:hint="eastAsia" w:ascii="宋体" w:hAnsi="宋体"/>
          <w:b w:val="0"/>
          <w:bCs w:val="0"/>
          <w:color w:val="000000"/>
          <w:sz w:val="24"/>
          <w:szCs w:val="24"/>
        </w:rPr>
        <w:t>：</w:t>
      </w:r>
      <w:r>
        <w:rPr>
          <w:rFonts w:hint="eastAsia" w:ascii="宋体" w:hAnsi="宋体"/>
          <w:b w:val="0"/>
          <w:bCs w:val="0"/>
          <w:color w:val="000000"/>
          <w:sz w:val="24"/>
          <w:szCs w:val="24"/>
          <w:lang w:eastAsia="zh-CN"/>
        </w:rPr>
        <w:t>林明进</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 xml:space="preserve"> 2023年4月23日下午，我局执法人员会同新桥镇政府工作人员到漳平市新桥镇亿康养殖场进行检查。检查时，你养殖场现建有13栋猪舍，4栋猪舍采用全漏缝，9栋猪舍采用半漏缝，现核定存栏1000头，目前实际存栏量约为1600头，母猪180头，菜猪约1050头，小猪约370头。该养殖场设有2个储液池，1座异味发酵床；现场检查时，你养殖场东侧的储液池有废水进入废弃的第1口生化塘内的痕迹，第1口废弃生化塘废水可流入第2、第3口废弃的生化塘，执法人员到第3口废弃的生化塘发现该废弃的生化塘设有管道且管道有废水流入，该管道通往养殖场下方的新桥溪京口段，执法人员到新桥溪京口段发现该管道出口处有废水流入新桥溪京口段，我局监测人员在该出口处现场采集水样1瓶；检查你养殖场东侧的储液池发现设有1根PVC管道通过竹林东侧约130米处设有3个生化塘（未防渗），我局监测人员分别在3个生化塘内现场各采集水样1瓶。</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olor w:val="000000"/>
          <w:sz w:val="24"/>
          <w:szCs w:val="24"/>
          <w:lang w:eastAsia="zh-CN"/>
        </w:rPr>
      </w:pPr>
      <w:r>
        <w:rPr>
          <w:rFonts w:hint="eastAsia" w:ascii="宋体" w:hAnsi="宋体" w:eastAsia="宋体"/>
          <w:color w:val="000000"/>
          <w:sz w:val="24"/>
          <w:szCs w:val="24"/>
          <w:lang w:val="en-US" w:eastAsia="zh-CN"/>
        </w:rPr>
        <w:t>根据2023年4月26日，龙岩市漳平环境监测站提供的监测报告（漳环监字（2023）第（031）号）显示，你养殖场第一口生化塘化学需氧量为1386mg/L，总磷排放浓度为670mg/L，氨氮排放浓度为372mg/L；第二口生化塘化学需氧量为1217mg/L，总磷排放浓度为112mg/L，氨氮排放浓度为374mg/L；第三口生化塘化学需氧量为1082mg/L，总磷排放浓度为206mg/L，氨氮排放浓度为364mg/L。废弃生化塘连接管道至新桥溪京口段出口处样品化学需氧量为359mg/L，总磷排放浓度为40.5mg/L，氨氮排放浓度为129mg/L；三口生化塘及管道出口处样品化学需氧量、氨氮、总磷排放浓度均超过了畜禽养殖业污染物排放标准（GB 18596-2001）表5规定的排放限值，其中，化学需氧量最大超标倍数为2.465倍，氨氮最大超标倍数为3.675倍，总磷最大超标倍数为82.75倍（化学需氧量400mg/L、总磷：8mg/L、氨氮80mg/L）。</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以上事实有以下证据为证：</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1、2023年4月23日现场检查（勘察）笔录及照片证明当天检查情况；</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2、2023年4月23日龙岩市漳平生态环境局《调查询问笔录》证明现场检查情况；</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3、2023年4月26日龙岩市漳平环境监测站监测报告（漳环监字（2023）第（031）号）证明废水排放超标情况；</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olor w:val="000000"/>
          <w:sz w:val="24"/>
          <w:szCs w:val="24"/>
          <w:lang w:eastAsia="zh-CN"/>
        </w:rPr>
      </w:pPr>
      <w:r>
        <w:rPr>
          <w:rFonts w:hint="eastAsia" w:ascii="宋体" w:hAnsi="宋体" w:eastAsia="宋体"/>
          <w:color w:val="000000"/>
          <w:sz w:val="24"/>
          <w:szCs w:val="24"/>
          <w:lang w:val="en-US" w:eastAsia="zh-CN"/>
        </w:rPr>
        <w:t>4、</w:t>
      </w:r>
      <w:r>
        <w:rPr>
          <w:rFonts w:hint="eastAsia" w:ascii="宋体" w:hAnsi="宋体" w:eastAsia="宋体"/>
          <w:color w:val="000000"/>
          <w:sz w:val="24"/>
          <w:szCs w:val="24"/>
          <w:lang w:eastAsia="zh-CN"/>
        </w:rPr>
        <w:t>由漳平市新桥镇亿康养殖场曾化学提供的工商营业执照、法定代表人身份证复印件证明身份信息；</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olor w:val="000000"/>
          <w:sz w:val="24"/>
          <w:szCs w:val="24"/>
          <w:lang w:eastAsia="zh-CN"/>
        </w:rPr>
      </w:pPr>
      <w:r>
        <w:rPr>
          <w:rFonts w:hint="eastAsia" w:ascii="宋体" w:hAnsi="宋体" w:eastAsia="宋体"/>
          <w:color w:val="000000"/>
          <w:sz w:val="24"/>
          <w:szCs w:val="24"/>
          <w:lang w:val="en-US" w:eastAsia="zh-CN"/>
        </w:rPr>
        <w:t>5、</w:t>
      </w:r>
      <w:r>
        <w:rPr>
          <w:rFonts w:hint="eastAsia" w:ascii="宋体" w:hAnsi="宋体" w:eastAsia="宋体"/>
          <w:color w:val="000000"/>
          <w:sz w:val="24"/>
          <w:szCs w:val="24"/>
          <w:lang w:eastAsia="zh-CN"/>
        </w:rPr>
        <w:t>由福建邦牧投资有限公司林明进提供的工商营业执照、法定代表人身份证复印件、委托书证明身份信息。</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你养殖场违法排放水污染物的行为已违反《中华人民共和国水污染防治法》第三十九条“禁止利用渗井、渗坑、裂隙、溶洞，私设暗管，篡改、伪造监测数据，或者不正常运行水污染防治设施等逃避监管的方式排放水污染物。”</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default" w:ascii="宋体" w:hAnsi="宋体"/>
          <w:color w:val="000000"/>
          <w:sz w:val="24"/>
          <w:szCs w:val="24"/>
          <w:lang w:val="en-US" w:eastAsia="zh-CN"/>
        </w:rPr>
      </w:pPr>
      <w:r>
        <w:rPr>
          <w:rFonts w:hint="eastAsia" w:ascii="宋体" w:hAnsi="宋体"/>
          <w:sz w:val="24"/>
          <w:szCs w:val="24"/>
        </w:rPr>
        <w:t>我局于</w:t>
      </w:r>
      <w:r>
        <w:rPr>
          <w:rFonts w:hint="eastAsia" w:ascii="宋体" w:hAnsi="宋体"/>
          <w:sz w:val="24"/>
          <w:szCs w:val="24"/>
          <w:u w:val="none"/>
          <w:lang w:val="en-US" w:eastAsia="zh-CN"/>
        </w:rPr>
        <w:t>2023</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27</w:t>
      </w:r>
      <w:r>
        <w:rPr>
          <w:rFonts w:hint="eastAsia" w:ascii="宋体" w:hAnsi="宋体"/>
          <w:sz w:val="24"/>
          <w:szCs w:val="24"/>
        </w:rPr>
        <w:t>日以</w:t>
      </w:r>
      <w:r>
        <w:rPr>
          <w:rFonts w:hint="eastAsia" w:ascii="宋体" w:hAnsi="宋体"/>
          <w:sz w:val="24"/>
          <w:szCs w:val="24"/>
          <w:u w:val="none"/>
        </w:rPr>
        <w:t>《行政处罚</w:t>
      </w:r>
      <w:r>
        <w:rPr>
          <w:rFonts w:hint="eastAsia" w:ascii="宋体" w:hAnsi="宋体"/>
          <w:sz w:val="24"/>
          <w:szCs w:val="24"/>
          <w:u w:val="none"/>
          <w:lang w:eastAsia="zh-CN"/>
        </w:rPr>
        <w:t>听证</w:t>
      </w:r>
      <w:r>
        <w:rPr>
          <w:rFonts w:hint="eastAsia" w:ascii="宋体" w:hAnsi="宋体"/>
          <w:sz w:val="24"/>
          <w:szCs w:val="24"/>
          <w:u w:val="none"/>
        </w:rPr>
        <w:t>告知书》（闽龙漳环罚告字〔202</w:t>
      </w:r>
      <w:r>
        <w:rPr>
          <w:rFonts w:hint="eastAsia" w:ascii="宋体" w:hAnsi="宋体"/>
          <w:sz w:val="24"/>
          <w:szCs w:val="24"/>
          <w:u w:val="none"/>
          <w:lang w:val="en-US" w:eastAsia="zh-CN"/>
        </w:rPr>
        <w:t>3</w:t>
      </w:r>
      <w:r>
        <w:rPr>
          <w:rFonts w:hint="eastAsia" w:ascii="宋体" w:hAnsi="宋体"/>
          <w:sz w:val="24"/>
          <w:szCs w:val="24"/>
          <w:u w:val="none"/>
        </w:rPr>
        <w:t>〕</w:t>
      </w:r>
      <w:r>
        <w:rPr>
          <w:rFonts w:hint="eastAsia" w:ascii="宋体" w:hAnsi="宋体"/>
          <w:sz w:val="24"/>
          <w:szCs w:val="24"/>
          <w:u w:val="none"/>
          <w:lang w:val="en-US" w:eastAsia="zh-CN"/>
        </w:rPr>
        <w:t>9</w:t>
      </w:r>
      <w:r>
        <w:rPr>
          <w:rFonts w:hint="eastAsia" w:ascii="宋体" w:hAnsi="宋体"/>
          <w:sz w:val="24"/>
          <w:szCs w:val="24"/>
          <w:u w:val="none"/>
        </w:rPr>
        <w:t>号）告知你</w:t>
      </w:r>
      <w:r>
        <w:rPr>
          <w:rFonts w:hint="eastAsia" w:ascii="宋体" w:hAnsi="宋体"/>
          <w:sz w:val="24"/>
          <w:szCs w:val="24"/>
          <w:u w:val="none"/>
          <w:lang w:eastAsia="zh-CN"/>
        </w:rPr>
        <w:t>养殖场陈述申辩和</w:t>
      </w:r>
      <w:r>
        <w:rPr>
          <w:rFonts w:hint="eastAsia" w:ascii="宋体" w:hAnsi="宋体"/>
          <w:sz w:val="24"/>
          <w:szCs w:val="24"/>
          <w:u w:val="none"/>
        </w:rPr>
        <w:t>听证申请权</w:t>
      </w:r>
      <w:r>
        <w:rPr>
          <w:rFonts w:hint="eastAsia" w:ascii="宋体" w:hAnsi="宋体"/>
          <w:sz w:val="24"/>
          <w:szCs w:val="24"/>
          <w:u w:val="none"/>
          <w:lang w:eastAsia="zh-CN"/>
        </w:rPr>
        <w:t>，你养殖场未在法定期限内提出陈述申辩意见，也没有申请听证，视为放弃该权利。</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sz w:val="24"/>
          <w:szCs w:val="24"/>
        </w:rPr>
      </w:pPr>
      <w:r>
        <w:rPr>
          <w:rFonts w:hint="eastAsia" w:ascii="宋体" w:hAnsi="宋体"/>
          <w:color w:val="000000"/>
          <w:sz w:val="24"/>
          <w:szCs w:val="24"/>
          <w:lang w:val="en-US" w:eastAsia="zh-CN"/>
        </w:rPr>
        <w:t>依据《中华人民共和国水污染防治法》第八十三条第三项“有下列行为之一的，由县级以上人民政府环境保护主管部门责令改正或者责令限制生产、停产整治，并处十万元以上一百万元以下的罚款；情节严重的，报经有批准权的人民政府批准，责令停业、关闭:……(三)利用渗井、渗坑、裂隙、溶洞，私设暗管，篡改、伪造监测数据，或者不正常运行水污染防治设施等逃避监管的方式排放水污染物的；……”</w:t>
      </w:r>
      <w:r>
        <w:rPr>
          <w:rFonts w:hint="eastAsia" w:ascii="宋体" w:hAnsi="宋体"/>
          <w:color w:val="000000"/>
          <w:sz w:val="24"/>
          <w:szCs w:val="24"/>
          <w:lang w:eastAsia="zh-CN"/>
        </w:rPr>
        <w:t>及《</w:t>
      </w:r>
      <w:r>
        <w:rPr>
          <w:rFonts w:hint="eastAsia" w:ascii="宋体" w:hAnsi="宋体"/>
          <w:color w:val="000000"/>
          <w:sz w:val="24"/>
          <w:szCs w:val="24"/>
        </w:rPr>
        <w:t>福建省生态环境行政处罚裁量规则和基准（试行）》</w:t>
      </w:r>
      <w:r>
        <w:rPr>
          <w:rFonts w:hint="eastAsia" w:ascii="宋体" w:hAnsi="宋体"/>
          <w:color w:val="000000"/>
          <w:sz w:val="24"/>
          <w:szCs w:val="24"/>
          <w:lang w:eastAsia="zh-CN"/>
        </w:rPr>
        <w:t>（</w:t>
      </w:r>
      <w:r>
        <w:rPr>
          <w:rFonts w:hint="eastAsia" w:ascii="宋体" w:hAnsi="宋体"/>
          <w:color w:val="000000"/>
          <w:sz w:val="24"/>
          <w:szCs w:val="24"/>
          <w:lang w:val="en-US" w:eastAsia="zh-CN"/>
        </w:rPr>
        <w:t>2021年修订版</w:t>
      </w:r>
      <w:r>
        <w:rPr>
          <w:rFonts w:hint="eastAsia" w:ascii="宋体" w:hAnsi="宋体"/>
          <w:color w:val="000000"/>
          <w:sz w:val="24"/>
          <w:szCs w:val="24"/>
          <w:lang w:eastAsia="zh-CN"/>
        </w:rPr>
        <w:t>）（三）逃避监管的方式违法排放污染物类第</w:t>
      </w:r>
      <w:r>
        <w:rPr>
          <w:rFonts w:hint="eastAsia" w:ascii="宋体" w:hAnsi="宋体"/>
          <w:color w:val="000000"/>
          <w:sz w:val="24"/>
          <w:szCs w:val="24"/>
          <w:lang w:val="en-US" w:eastAsia="zh-CN"/>
        </w:rPr>
        <w:t>1</w:t>
      </w:r>
      <w:r>
        <w:rPr>
          <w:rFonts w:hint="eastAsia" w:ascii="宋体" w:hAnsi="宋体"/>
          <w:color w:val="000000"/>
          <w:sz w:val="24"/>
          <w:szCs w:val="24"/>
          <w:lang w:eastAsia="zh-CN"/>
        </w:rPr>
        <w:t>种情形“</w:t>
      </w:r>
      <w:r>
        <w:rPr>
          <w:rFonts w:hint="eastAsia" w:ascii="宋体" w:hAnsi="宋体"/>
          <w:color w:val="000000"/>
          <w:sz w:val="24"/>
          <w:szCs w:val="24"/>
          <w:lang w:val="en-US" w:eastAsia="zh-CN"/>
        </w:rPr>
        <w:t>利用渗井、渗坑、裂隙、溶洞，私设暗管，篡改、伪造监测数据，或者不正常运行水污染防治设施等逃避监管的方式排放水污染物的</w:t>
      </w:r>
      <w:r>
        <w:rPr>
          <w:rFonts w:hint="eastAsia" w:ascii="宋体" w:hAnsi="宋体"/>
          <w:color w:val="000000"/>
          <w:sz w:val="24"/>
          <w:szCs w:val="24"/>
          <w:lang w:eastAsia="zh-CN"/>
        </w:rPr>
        <w:t>”</w:t>
      </w:r>
      <w:r>
        <w:rPr>
          <w:rFonts w:hint="eastAsia" w:ascii="宋体" w:hAnsi="宋体"/>
          <w:color w:val="000000"/>
          <w:sz w:val="24"/>
          <w:szCs w:val="24"/>
          <w:lang w:val="en-US" w:eastAsia="zh-CN"/>
        </w:rPr>
        <w:t>的规定</w:t>
      </w:r>
      <w:r>
        <w:rPr>
          <w:rFonts w:hint="eastAsia" w:ascii="宋体" w:hAnsi="宋体"/>
          <w:color w:val="000000"/>
          <w:sz w:val="24"/>
          <w:szCs w:val="24"/>
          <w:lang w:eastAsia="zh-CN"/>
        </w:rPr>
        <w:t>，经研究</w:t>
      </w:r>
      <w:r>
        <w:rPr>
          <w:rFonts w:ascii="宋体" w:hAnsi="宋体"/>
          <w:sz w:val="24"/>
          <w:szCs w:val="24"/>
        </w:rPr>
        <w:t>我局对你</w:t>
      </w:r>
      <w:r>
        <w:rPr>
          <w:rFonts w:hint="eastAsia" w:ascii="宋体" w:hAnsi="宋体"/>
          <w:sz w:val="24"/>
          <w:szCs w:val="24"/>
          <w:lang w:eastAsia="zh-CN"/>
        </w:rPr>
        <w:t>养殖场</w:t>
      </w:r>
      <w:r>
        <w:rPr>
          <w:rFonts w:ascii="宋体" w:hAnsi="宋体"/>
          <w:sz w:val="24"/>
          <w:szCs w:val="24"/>
        </w:rPr>
        <w:t>作出如下行政处罚：</w:t>
      </w:r>
    </w:p>
    <w:p>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宋体" w:hAnsi="宋体"/>
          <w:sz w:val="24"/>
          <w:szCs w:val="24"/>
          <w:lang w:eastAsia="zh-CN"/>
        </w:rPr>
      </w:pPr>
      <w:r>
        <w:rPr>
          <w:rFonts w:hint="eastAsia" w:ascii="宋体" w:hAnsi="宋体"/>
          <w:sz w:val="24"/>
          <w:szCs w:val="24"/>
          <w:lang w:eastAsia="zh-CN"/>
        </w:rPr>
        <w:t>对你养殖场以逃避监管方式排放水污染物的行为，</w:t>
      </w:r>
      <w:r>
        <w:rPr>
          <w:rFonts w:hint="eastAsia" w:ascii="宋体" w:hAnsi="宋体"/>
          <w:sz w:val="24"/>
          <w:szCs w:val="24"/>
          <w:lang w:val="en-US" w:eastAsia="zh-CN"/>
        </w:rPr>
        <w:t>处罚款人民币壹拾肆万伍仟元整</w:t>
      </w:r>
      <w:r>
        <w:rPr>
          <w:rFonts w:hint="eastAsia" w:ascii="宋体" w:hAnsi="宋体"/>
          <w:sz w:val="24"/>
          <w:szCs w:val="24"/>
          <w:lang w:eastAsia="zh-CN"/>
        </w:rPr>
        <w:t>（¥</w:t>
      </w:r>
      <w:r>
        <w:rPr>
          <w:rFonts w:hint="eastAsia" w:ascii="宋体" w:hAnsi="宋体"/>
          <w:sz w:val="24"/>
          <w:szCs w:val="24"/>
          <w:lang w:val="en-US" w:eastAsia="zh-CN"/>
        </w:rPr>
        <w:t>145000</w:t>
      </w:r>
      <w:r>
        <w:rPr>
          <w:rFonts w:hint="eastAsia" w:ascii="宋体" w:hAnsi="宋体"/>
          <w:sz w:val="24"/>
          <w:szCs w:val="24"/>
          <w:lang w:eastAsia="zh-CN"/>
        </w:rPr>
        <w:t>.00）。</w:t>
      </w:r>
    </w:p>
    <w:p>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480" w:firstLineChars="200"/>
        <w:jc w:val="both"/>
        <w:textAlignment w:val="auto"/>
        <w:outlineLvl w:val="9"/>
        <w:rPr>
          <w:rFonts w:hint="default" w:ascii="宋体" w:hAnsi="宋体"/>
          <w:sz w:val="24"/>
          <w:szCs w:val="24"/>
          <w:lang w:val="en-US" w:eastAsia="zh-CN"/>
        </w:rPr>
      </w:pPr>
      <w:r>
        <w:rPr>
          <w:rFonts w:hint="eastAsia" w:ascii="宋体" w:hAnsi="宋体"/>
          <w:sz w:val="24"/>
          <w:szCs w:val="24"/>
          <w:lang w:eastAsia="zh-CN"/>
        </w:rPr>
        <w:t>根据《中华人民共和国行政处罚法》第六十七条和《罚款决定与罚款收缴分离实施办法》的规定，你养殖场应当于</w:t>
      </w:r>
      <w:r>
        <w:rPr>
          <w:rFonts w:hint="eastAsia" w:ascii="宋体" w:hAnsi="宋体"/>
          <w:sz w:val="24"/>
          <w:szCs w:val="24"/>
        </w:rPr>
        <w:t>接到本处罚决定之日起十五日内</w:t>
      </w:r>
      <w:r>
        <w:rPr>
          <w:rFonts w:hint="eastAsia" w:ascii="宋体" w:hAnsi="宋体"/>
          <w:sz w:val="24"/>
          <w:szCs w:val="24"/>
          <w:lang w:eastAsia="zh-CN"/>
        </w:rPr>
        <w:t>，持我局开具的电子</w:t>
      </w:r>
      <w:r>
        <w:rPr>
          <w:rFonts w:hint="eastAsia" w:ascii="宋体" w:hAnsi="宋体"/>
          <w:sz w:val="24"/>
          <w:szCs w:val="24"/>
          <w:lang w:val="en-US" w:eastAsia="zh-CN"/>
        </w:rPr>
        <w:t>《福建省非税收入缴款通知书》和本行政处罚决定书到银行办理缴款。</w:t>
      </w:r>
    </w:p>
    <w:p>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480" w:firstLineChars="200"/>
        <w:jc w:val="both"/>
        <w:textAlignment w:val="auto"/>
        <w:outlineLvl w:val="9"/>
        <w:rPr>
          <w:rFonts w:ascii="宋体" w:hAnsi="宋体"/>
          <w:sz w:val="24"/>
          <w:szCs w:val="24"/>
        </w:rPr>
      </w:pPr>
      <w:r>
        <w:rPr>
          <w:rFonts w:hint="eastAsia" w:ascii="宋体" w:hAnsi="宋体"/>
          <w:sz w:val="24"/>
          <w:szCs w:val="24"/>
        </w:rPr>
        <w:t>逾期不缴纳罚款的，我局可以根据《中华人民共和国行政处罚法》第</w:t>
      </w:r>
      <w:r>
        <w:rPr>
          <w:rFonts w:hint="eastAsia" w:ascii="宋体" w:hAnsi="宋体"/>
          <w:sz w:val="24"/>
          <w:szCs w:val="24"/>
          <w:lang w:eastAsia="zh-CN"/>
        </w:rPr>
        <w:t>七十二</w:t>
      </w:r>
      <w:r>
        <w:rPr>
          <w:rFonts w:hint="eastAsia" w:ascii="宋体" w:hAnsi="宋体"/>
          <w:sz w:val="24"/>
          <w:szCs w:val="24"/>
        </w:rPr>
        <w:t>条</w:t>
      </w:r>
      <w:r>
        <w:rPr>
          <w:rFonts w:hint="eastAsia" w:ascii="宋体" w:hAnsi="宋体"/>
          <w:sz w:val="24"/>
          <w:szCs w:val="24"/>
          <w:lang w:eastAsia="zh-CN"/>
        </w:rPr>
        <w:t>第一款第（一）</w:t>
      </w:r>
      <w:r>
        <w:rPr>
          <w:rFonts w:hint="eastAsia" w:ascii="宋体" w:hAnsi="宋体"/>
          <w:sz w:val="24"/>
          <w:szCs w:val="24"/>
        </w:rPr>
        <w:t>项规定每日按罚款数额的3％加处罚款。</w:t>
      </w:r>
    </w:p>
    <w:p>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480" w:firstLineChars="200"/>
        <w:jc w:val="both"/>
        <w:textAlignment w:val="auto"/>
        <w:outlineLvl w:val="9"/>
        <w:rPr>
          <w:rFonts w:ascii="宋体" w:hAnsi="宋体"/>
          <w:sz w:val="24"/>
          <w:szCs w:val="24"/>
        </w:rPr>
      </w:pPr>
      <w:r>
        <w:rPr>
          <w:rFonts w:hint="eastAsia" w:ascii="宋体" w:hAnsi="宋体"/>
          <w:sz w:val="24"/>
          <w:szCs w:val="24"/>
          <w:lang w:eastAsia="zh-CN"/>
        </w:rPr>
        <w:t>如</w:t>
      </w:r>
      <w:r>
        <w:rPr>
          <w:rFonts w:hint="eastAsia" w:ascii="宋体" w:hAnsi="宋体"/>
          <w:sz w:val="24"/>
          <w:szCs w:val="24"/>
        </w:rPr>
        <w:t>你</w:t>
      </w:r>
      <w:r>
        <w:rPr>
          <w:rFonts w:hint="eastAsia" w:ascii="宋体" w:hAnsi="宋体"/>
          <w:sz w:val="24"/>
          <w:szCs w:val="24"/>
          <w:lang w:eastAsia="zh-CN"/>
        </w:rPr>
        <w:t>养殖场</w:t>
      </w:r>
      <w:r>
        <w:rPr>
          <w:rFonts w:hint="eastAsia" w:ascii="宋体" w:hAnsi="宋体"/>
          <w:sz w:val="24"/>
          <w:szCs w:val="24"/>
        </w:rPr>
        <w:t>如不服本处罚决定，可在收到本处罚决定书之日起60日内向</w:t>
      </w:r>
      <w:r>
        <w:rPr>
          <w:rFonts w:hint="eastAsia" w:ascii="宋体" w:hAnsi="宋体"/>
          <w:sz w:val="24"/>
          <w:szCs w:val="24"/>
          <w:lang w:eastAsia="zh-CN"/>
        </w:rPr>
        <w:t>龙岩市</w:t>
      </w:r>
      <w:r>
        <w:rPr>
          <w:rFonts w:hint="eastAsia" w:ascii="宋体" w:hAnsi="宋体"/>
          <w:sz w:val="24"/>
          <w:szCs w:val="24"/>
        </w:rPr>
        <w:t>人民政府申请行政复议，也可以在6个月内</w:t>
      </w:r>
      <w:r>
        <w:rPr>
          <w:rFonts w:hint="eastAsia" w:ascii="宋体" w:hAnsi="宋体"/>
          <w:sz w:val="24"/>
          <w:szCs w:val="24"/>
          <w:lang w:eastAsia="zh-CN"/>
        </w:rPr>
        <w:t>直接</w:t>
      </w:r>
      <w:r>
        <w:rPr>
          <w:rFonts w:hint="eastAsia" w:ascii="宋体" w:hAnsi="宋体"/>
          <w:sz w:val="24"/>
          <w:szCs w:val="24"/>
        </w:rPr>
        <w:t>向</w:t>
      </w:r>
      <w:r>
        <w:rPr>
          <w:rFonts w:hint="eastAsia" w:ascii="宋体" w:hAnsi="宋体"/>
          <w:sz w:val="24"/>
          <w:szCs w:val="24"/>
          <w:lang w:eastAsia="zh-CN"/>
        </w:rPr>
        <w:t>有管辖权的</w:t>
      </w:r>
      <w:r>
        <w:rPr>
          <w:rFonts w:hint="eastAsia" w:ascii="宋体" w:hAnsi="宋体"/>
          <w:sz w:val="24"/>
          <w:szCs w:val="24"/>
        </w:rPr>
        <w:t>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480" w:firstLineChars="200"/>
        <w:jc w:val="both"/>
        <w:textAlignment w:val="auto"/>
        <w:outlineLvl w:val="9"/>
        <w:rPr>
          <w:sz w:val="24"/>
          <w:szCs w:val="24"/>
        </w:rPr>
      </w:pPr>
      <w:r>
        <w:rPr>
          <w:rFonts w:hint="eastAsia" w:ascii="宋体" w:hAnsi="宋体"/>
          <w:sz w:val="24"/>
          <w:szCs w:val="24"/>
        </w:rPr>
        <w:t>逾期不申请行政复议，不提起行政诉讼，又不履行本处罚决定的，我局将依法申请人民法院强制执行。</w:t>
      </w:r>
    </w:p>
    <w:p>
      <w:pPr>
        <w:snapToGrid w:val="0"/>
        <w:spacing w:line="520" w:lineRule="exact"/>
        <w:jc w:val="right"/>
        <w:rPr>
          <w:rFonts w:ascii="宋体" w:hAnsi="宋体"/>
          <w:sz w:val="24"/>
          <w:szCs w:val="24"/>
        </w:rPr>
      </w:pPr>
      <w:r>
        <w:rPr>
          <w:rFonts w:ascii="宋体" w:hAnsi="宋体"/>
          <w:sz w:val="24"/>
          <w:szCs w:val="24"/>
        </w:rPr>
        <w:t xml:space="preserve">                                       </w:t>
      </w:r>
    </w:p>
    <w:p>
      <w:pPr>
        <w:snapToGrid w:val="0"/>
        <w:spacing w:line="520" w:lineRule="exact"/>
        <w:jc w:val="center"/>
        <w:rPr>
          <w:sz w:val="24"/>
          <w:szCs w:val="24"/>
        </w:rPr>
      </w:pPr>
      <w:r>
        <w:rPr>
          <w:rFonts w:hint="eastAsia" w:ascii="宋体" w:hAnsi="宋体"/>
          <w:sz w:val="24"/>
          <w:szCs w:val="24"/>
          <w:lang w:val="en-US" w:eastAsia="zh-CN"/>
        </w:rPr>
        <w:t xml:space="preserve">                                                </w:t>
      </w:r>
      <w:r>
        <w:rPr>
          <w:rFonts w:ascii="宋体" w:hAnsi="宋体"/>
          <w:sz w:val="24"/>
          <w:szCs w:val="24"/>
        </w:rPr>
        <w:t>龙岩市生态环境局</w:t>
      </w:r>
    </w:p>
    <w:p>
      <w:pPr>
        <w:wordWrap w:val="0"/>
        <w:snapToGrid w:val="0"/>
        <w:spacing w:line="520" w:lineRule="exact"/>
        <w:jc w:val="right"/>
        <w:rPr>
          <w:rFonts w:ascii="宋体" w:hAnsi="宋体"/>
          <w:b/>
          <w:sz w:val="36"/>
          <w:szCs w:val="36"/>
        </w:rPr>
      </w:pPr>
      <w:r>
        <w:rPr>
          <w:rFonts w:hint="eastAsia" w:ascii="宋体" w:hAnsi="宋体"/>
          <w:sz w:val="24"/>
          <w:szCs w:val="24"/>
        </w:rPr>
        <w:t xml:space="preserve"> </w:t>
      </w:r>
      <w:r>
        <w:rPr>
          <w:rFonts w:ascii="宋体" w:hAnsi="宋体"/>
          <w:sz w:val="24"/>
          <w:szCs w:val="24"/>
        </w:rPr>
        <w:t>202</w:t>
      </w:r>
      <w:r>
        <w:rPr>
          <w:rFonts w:hint="eastAsia" w:ascii="宋体" w:hAnsi="宋体"/>
          <w:sz w:val="24"/>
          <w:szCs w:val="24"/>
          <w:lang w:val="en-US" w:eastAsia="zh-CN"/>
        </w:rPr>
        <w:t>3</w:t>
      </w:r>
      <w:r>
        <w:rPr>
          <w:rFonts w:ascii="宋体" w:hAnsi="宋体"/>
          <w:sz w:val="24"/>
          <w:szCs w:val="24"/>
        </w:rPr>
        <w:t>年</w:t>
      </w:r>
      <w:r>
        <w:rPr>
          <w:rFonts w:hint="eastAsia" w:ascii="宋体" w:hAnsi="宋体" w:eastAsia="宋体"/>
          <w:sz w:val="24"/>
          <w:szCs w:val="24"/>
          <w:lang w:val="en-US" w:eastAsia="zh-CN"/>
        </w:rPr>
        <w:t>7</w:t>
      </w:r>
      <w:r>
        <w:rPr>
          <w:rFonts w:ascii="宋体" w:hAnsi="宋体"/>
          <w:sz w:val="24"/>
          <w:szCs w:val="24"/>
        </w:rPr>
        <w:t>月</w:t>
      </w:r>
      <w:r>
        <w:rPr>
          <w:rFonts w:hint="eastAsia" w:ascii="宋体" w:hAnsi="宋体"/>
          <w:sz w:val="24"/>
          <w:szCs w:val="24"/>
          <w:lang w:val="en-US" w:eastAsia="zh-CN"/>
        </w:rPr>
        <w:t>24</w:t>
      </w:r>
      <w:r>
        <w:rPr>
          <w:rFonts w:ascii="宋体" w:hAnsi="宋体"/>
          <w:sz w:val="24"/>
          <w:szCs w:val="24"/>
        </w:rPr>
        <w:t>日</w:t>
      </w:r>
      <w:r>
        <w:rPr>
          <w:rFonts w:hint="eastAsia" w:ascii="宋体" w:hAnsi="宋体"/>
          <w:sz w:val="24"/>
          <w:szCs w:val="24"/>
        </w:rPr>
        <w:t xml:space="preserve">  </w:t>
      </w:r>
    </w:p>
    <w:p>
      <w:bookmarkStart w:id="0" w:name="_GoBack"/>
      <w:bookmarkEnd w:id="0"/>
    </w:p>
    <w:sectPr>
      <w:pgSz w:w="11906" w:h="16838"/>
      <w:pgMar w:top="1440" w:right="1800" w:bottom="1440" w:left="1800" w:header="0" w:footer="0" w:gutter="0"/>
      <w:cols w:space="720" w:num="1"/>
      <w:formProt w:val="0"/>
      <w:docGrid w:type="lines" w:linePitch="312" w:charSpace="2877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1ZjlkMWU3MGRmZDQ2NGE3OTdjYTRkZWU0YjRiYTEifQ=="/>
  </w:docVars>
  <w:rsids>
    <w:rsidRoot w:val="00172A27"/>
    <w:rsid w:val="4FB94204"/>
    <w:rsid w:val="576FCEFA"/>
    <w:rsid w:val="CFBCE0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unhideWhenUsed/>
    <w:uiPriority w:val="99"/>
    <w:tblPr>
      <w:tblStyle w:val="2"/>
      <w:tblCellMar>
        <w:top w:w="0" w:type="dxa"/>
        <w:left w:w="108" w:type="dxa"/>
        <w:bottom w:w="0" w:type="dxa"/>
        <w:right w:w="108" w:type="dxa"/>
      </w:tblCellMar>
    </w:tblPr>
  </w:style>
  <w:style w:type="paragraph" w:customStyle="1" w:styleId="4">
    <w:name w:val="纯文本1"/>
    <w:basedOn w:val="1"/>
    <w:qFormat/>
    <w:uiPriority w:val="0"/>
    <w:rPr>
      <w:rFonts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3184</Words>
  <Characters>3633</Characters>
  <Lines>0</Lines>
  <Paragraphs>0</Paragraphs>
  <TotalTime>114.333333333333</TotalTime>
  <ScaleCrop>false</ScaleCrop>
  <LinksUpToDate>false</LinksUpToDate>
  <CharactersWithSpaces>4120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2023-07-21T01:41:00Z</dcterms:created>
  <dc:creator>user</dc:creator>
  <cp:lastModifiedBy>user</cp:lastModifiedBy>
  <cp:lastPrinted>2023-07-28T17:36:09Z</cp:lastPrinted>
  <dcterms:modified xsi:type="dcterms:W3CDTF">2023-07-28T17:44:56Z</dcterms:modified>
  <dc:title>龙岩市生态环境局（漳平）</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A3547D67F11044F2982187B774D67000</vt:lpwstr>
  </property>
</Properties>
</file>