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宋体" w:hAnsi="宋体" w:eastAsia="宋体"/>
          <w:b/>
          <w:color w:val="auto"/>
          <w:sz w:val="36"/>
          <w:szCs w:val="36"/>
          <w:u w:val="none"/>
          <w:lang w:eastAsia="zh-CN"/>
        </w:rPr>
      </w:pPr>
      <w:r>
        <w:rPr>
          <w:rFonts w:hint="eastAsia" w:ascii="宋体" w:hAnsi="宋体"/>
          <w:b/>
          <w:sz w:val="36"/>
          <w:szCs w:val="36"/>
          <w:lang w:eastAsia="zh-CN"/>
        </w:rPr>
        <w:t>龙岩市生</w:t>
      </w:r>
      <w:r>
        <w:rPr>
          <w:rFonts w:hint="eastAsia" w:ascii="宋体" w:hAnsi="宋体"/>
          <w:b/>
          <w:color w:val="auto"/>
          <w:sz w:val="36"/>
          <w:szCs w:val="36"/>
          <w:lang w:eastAsia="zh-CN"/>
        </w:rPr>
        <w:t>态环境</w:t>
      </w:r>
      <w:r>
        <w:rPr>
          <w:rFonts w:hint="eastAsia" w:ascii="宋体" w:hAnsi="宋体"/>
          <w:b/>
          <w:color w:val="auto"/>
          <w:sz w:val="36"/>
          <w:szCs w:val="36"/>
          <w:u w:val="none"/>
          <w:lang w:eastAsia="zh-CN"/>
        </w:rPr>
        <w:t>局（漳平）</w:t>
      </w:r>
    </w:p>
    <w:p>
      <w:pPr>
        <w:snapToGrid w:val="0"/>
        <w:spacing w:line="400" w:lineRule="exact"/>
        <w:jc w:val="center"/>
        <w:rPr>
          <w:rFonts w:hint="eastAsia" w:ascii="宋体" w:hAnsi="宋体"/>
          <w:b/>
          <w:sz w:val="36"/>
          <w:szCs w:val="36"/>
        </w:rPr>
      </w:pPr>
      <w:r>
        <w:rPr>
          <w:rFonts w:hint="eastAsia" w:ascii="宋体" w:hAnsi="宋体"/>
          <w:b/>
          <w:sz w:val="36"/>
          <w:szCs w:val="36"/>
        </w:rPr>
        <w:t>行政处罚决定书</w:t>
      </w:r>
    </w:p>
    <w:p>
      <w:pPr>
        <w:wordWrap/>
        <w:snapToGrid w:val="0"/>
        <w:spacing w:line="440" w:lineRule="exact"/>
        <w:jc w:val="center"/>
        <w:rPr>
          <w:rFonts w:hint="eastAsia" w:ascii="宋体" w:hAnsi="宋体"/>
          <w:sz w:val="28"/>
          <w:szCs w:val="28"/>
          <w:u w:val="none"/>
          <w:lang w:val="en-US" w:eastAsia="zh-CN"/>
        </w:rPr>
      </w:pPr>
      <w:r>
        <w:rPr>
          <w:rFonts w:hint="eastAsia" w:ascii="宋体" w:hAnsi="宋体"/>
          <w:sz w:val="28"/>
          <w:szCs w:val="28"/>
          <w:u w:val="none"/>
          <w:lang w:val="en-US" w:eastAsia="zh-CN"/>
        </w:rPr>
        <w:t>闽龙环罚〔2023〕123号</w:t>
      </w:r>
    </w:p>
    <w:p>
      <w:pPr>
        <w:adjustRightInd w:val="0"/>
        <w:snapToGrid w:val="0"/>
        <w:spacing w:line="480" w:lineRule="exact"/>
        <w:rPr>
          <w:rFonts w:hint="eastAsia" w:ascii="宋体" w:hAnsi="宋体"/>
          <w:b w:val="0"/>
          <w:bCs w:val="0"/>
          <w:color w:val="000000"/>
          <w:sz w:val="24"/>
          <w:szCs w:val="24"/>
          <w:lang w:eastAsia="zh-CN"/>
        </w:rPr>
      </w:pPr>
    </w:p>
    <w:p>
      <w:pPr>
        <w:adjustRightInd w:val="0"/>
        <w:snapToGrid w:val="0"/>
        <w:spacing w:line="460" w:lineRule="exact"/>
        <w:rPr>
          <w:rFonts w:hint="eastAsia" w:ascii="宋体" w:hAnsi="宋体" w:cs="Times New Roman"/>
          <w:color w:val="000000"/>
          <w:sz w:val="24"/>
          <w:szCs w:val="24"/>
          <w:lang w:val="en-US" w:eastAsia="zh-CN"/>
        </w:rPr>
      </w:pPr>
      <w:r>
        <w:rPr>
          <w:rFonts w:hint="eastAsia" w:ascii="宋体" w:hAnsi="宋体" w:cs="Times New Roman"/>
          <w:color w:val="000000"/>
          <w:sz w:val="24"/>
          <w:szCs w:val="24"/>
        </w:rPr>
        <w:t>名称：</w:t>
      </w:r>
      <w:r>
        <w:rPr>
          <w:rFonts w:hint="eastAsia" w:ascii="宋体" w:hAnsi="宋体" w:cs="Times New Roman"/>
          <w:color w:val="000000"/>
          <w:sz w:val="24"/>
          <w:szCs w:val="24"/>
          <w:lang w:val="en-US" w:eastAsia="zh-CN"/>
        </w:rPr>
        <w:t>漳平市卢庆枝养殖场</w:t>
      </w:r>
    </w:p>
    <w:p>
      <w:pPr>
        <w:adjustRightInd w:val="0"/>
        <w:snapToGrid w:val="0"/>
        <w:spacing w:line="460" w:lineRule="exact"/>
        <w:rPr>
          <w:rFonts w:hint="eastAsia" w:ascii="宋体" w:hAnsi="宋体" w:cs="Times New Roman"/>
          <w:color w:val="000000"/>
          <w:sz w:val="24"/>
          <w:szCs w:val="24"/>
        </w:rPr>
      </w:pPr>
      <w:r>
        <w:rPr>
          <w:rFonts w:hint="eastAsia" w:ascii="宋体" w:hAnsi="宋体" w:cs="Times New Roman"/>
          <w:color w:val="000000"/>
          <w:sz w:val="24"/>
          <w:szCs w:val="24"/>
        </w:rPr>
        <w:t>地址：</w:t>
      </w:r>
      <w:r>
        <w:rPr>
          <w:rFonts w:hint="eastAsia" w:ascii="宋体" w:hAnsi="宋体" w:cs="Times New Roman"/>
          <w:color w:val="000000"/>
          <w:sz w:val="24"/>
          <w:szCs w:val="24"/>
          <w:lang w:val="en-US" w:eastAsia="zh-CN"/>
        </w:rPr>
        <w:t>福建省龙岩市漳平市新桥镇西埔村197号</w:t>
      </w:r>
    </w:p>
    <w:p>
      <w:pPr>
        <w:adjustRightInd w:val="0"/>
        <w:snapToGrid w:val="0"/>
        <w:spacing w:line="460" w:lineRule="exact"/>
        <w:rPr>
          <w:rFonts w:hint="eastAsia" w:ascii="宋体" w:hAnsi="宋体" w:cs="Times New Roman"/>
          <w:color w:val="000000"/>
          <w:sz w:val="24"/>
          <w:szCs w:val="24"/>
        </w:rPr>
      </w:pPr>
      <w:r>
        <w:rPr>
          <w:rFonts w:hint="eastAsia" w:ascii="宋体" w:hAnsi="宋体" w:cs="Times New Roman"/>
          <w:color w:val="000000"/>
          <w:sz w:val="24"/>
          <w:szCs w:val="24"/>
        </w:rPr>
        <w:t>统一社会信用代码：</w:t>
      </w:r>
      <w:r>
        <w:rPr>
          <w:rFonts w:hint="eastAsia" w:ascii="宋体" w:hAnsi="宋体" w:cs="Times New Roman"/>
          <w:color w:val="000000"/>
          <w:sz w:val="24"/>
          <w:szCs w:val="24"/>
          <w:lang w:val="en-US" w:eastAsia="zh-CN"/>
        </w:rPr>
        <w:t>92350881MA32A6WGXR</w:t>
      </w:r>
    </w:p>
    <w:p>
      <w:pPr>
        <w:adjustRightInd w:val="0"/>
        <w:snapToGrid w:val="0"/>
        <w:spacing w:line="460" w:lineRule="exact"/>
        <w:rPr>
          <w:rFonts w:hint="eastAsia" w:ascii="宋体" w:hAnsi="宋体" w:cs="Times New Roman"/>
          <w:color w:val="000000"/>
          <w:sz w:val="24"/>
          <w:szCs w:val="24"/>
          <w:lang w:eastAsia="zh-CN"/>
        </w:rPr>
      </w:pPr>
      <w:r>
        <w:rPr>
          <w:rFonts w:hint="eastAsia" w:ascii="宋体" w:hAnsi="宋体" w:cs="Times New Roman"/>
          <w:color w:val="000000"/>
          <w:sz w:val="24"/>
          <w:szCs w:val="24"/>
          <w:lang w:eastAsia="zh-CN"/>
        </w:rPr>
        <w:t>经营者</w:t>
      </w:r>
      <w:r>
        <w:rPr>
          <w:rFonts w:hint="eastAsia" w:ascii="宋体" w:hAnsi="宋体" w:cs="Times New Roman"/>
          <w:color w:val="000000"/>
          <w:sz w:val="24"/>
          <w:szCs w:val="24"/>
        </w:rPr>
        <w:t>：</w:t>
      </w:r>
      <w:r>
        <w:rPr>
          <w:rFonts w:hint="eastAsia" w:ascii="宋体" w:hAnsi="宋体" w:cs="Times New Roman"/>
          <w:color w:val="000000"/>
          <w:sz w:val="24"/>
          <w:szCs w:val="24"/>
          <w:lang w:val="en-US" w:eastAsia="zh-CN"/>
        </w:rPr>
        <w:t>卢庆枝</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 2023年4月23日上午，我局执法人员会同新桥镇政府工作人员到你养殖场进行检查。现场检查时，你养殖场现建有3栋猪舍，2栋猪舍采用半漏缝，另外1栋母猪舍采用人工干清粪，现核定存栏180头，目前实际存栏量约为300头，其中母猪24头，菜猪约236头，小猪40头。你养殖场环保设施有1台叠螺机，1个储粪棚（200m²），1个沼气池（80m³），5个储液池（50m³），养殖废水→储液池→叠螺机→储液池→沼气池→异位发酵床；现场检查时你养殖场沼气池旁的储液池发现有用软管直接在周边林地灌溉，沼气池另有接一条管到母猪舍周边进行灌溉，沼气池周边林地及母猪舍旁的林地有明显养殖废水的痕迹。</w:t>
      </w:r>
    </w:p>
    <w:p>
      <w:pPr>
        <w:snapToGrid w:val="0"/>
        <w:spacing w:line="520" w:lineRule="exact"/>
        <w:ind w:firstLine="480" w:firstLineChars="200"/>
        <w:rPr>
          <w:rFonts w:ascii="宋体" w:hAnsi="宋体"/>
          <w:sz w:val="24"/>
          <w:szCs w:val="24"/>
        </w:rPr>
      </w:pPr>
      <w:r>
        <w:rPr>
          <w:rFonts w:ascii="宋体" w:hAnsi="宋体"/>
          <w:sz w:val="24"/>
          <w:szCs w:val="24"/>
        </w:rPr>
        <w:t>以上事实有以下证据为证：</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1、2023年4月23日龙岩市漳平生态环境局《现场勘查笔录》及现场拍摄的照片证明现场检查情况；</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2、2023年4月23日龙岩市漳平生态环境局《调查询问笔录》证明调查情况；</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olor w:val="000000"/>
          <w:sz w:val="24"/>
          <w:szCs w:val="24"/>
          <w:lang w:eastAsia="zh-CN"/>
        </w:rPr>
      </w:pPr>
      <w:r>
        <w:rPr>
          <w:rFonts w:hint="eastAsia" w:ascii="宋体" w:hAnsi="宋体" w:eastAsia="宋体"/>
          <w:color w:val="000000"/>
          <w:sz w:val="24"/>
          <w:szCs w:val="24"/>
          <w:lang w:val="en-US" w:eastAsia="zh-CN"/>
        </w:rPr>
        <w:t>3</w:t>
      </w:r>
      <w:r>
        <w:rPr>
          <w:rFonts w:hint="eastAsia" w:ascii="宋体" w:hAnsi="宋体" w:eastAsia="宋体"/>
          <w:color w:val="000000"/>
          <w:sz w:val="24"/>
          <w:szCs w:val="24"/>
          <w:lang w:eastAsia="zh-CN"/>
        </w:rPr>
        <w:t>、由</w:t>
      </w:r>
      <w:r>
        <w:rPr>
          <w:rFonts w:hint="eastAsia" w:ascii="宋体" w:hAnsi="宋体"/>
          <w:color w:val="000000"/>
          <w:sz w:val="24"/>
          <w:szCs w:val="24"/>
          <w:lang w:eastAsia="zh-CN"/>
        </w:rPr>
        <w:t>你</w:t>
      </w:r>
      <w:r>
        <w:rPr>
          <w:rFonts w:hint="eastAsia" w:ascii="宋体" w:hAnsi="宋体" w:eastAsia="宋体"/>
          <w:color w:val="000000"/>
          <w:sz w:val="24"/>
          <w:szCs w:val="24"/>
          <w:lang w:eastAsia="zh-CN"/>
        </w:rPr>
        <w:t>养殖场卢庆枝提供的工商营业执照、</w:t>
      </w:r>
      <w:r>
        <w:rPr>
          <w:rFonts w:hint="eastAsia" w:ascii="宋体" w:hAnsi="宋体"/>
          <w:color w:val="000000"/>
          <w:sz w:val="24"/>
          <w:szCs w:val="24"/>
          <w:lang w:eastAsia="zh-CN"/>
        </w:rPr>
        <w:t>经营者</w:t>
      </w:r>
      <w:r>
        <w:rPr>
          <w:rFonts w:hint="eastAsia" w:ascii="宋体" w:hAnsi="宋体" w:eastAsia="宋体"/>
          <w:color w:val="000000"/>
          <w:sz w:val="24"/>
          <w:szCs w:val="24"/>
          <w:lang w:eastAsia="zh-CN"/>
        </w:rPr>
        <w:t>身份证证明身份信息。</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color w:val="000000"/>
          <w:sz w:val="24"/>
          <w:szCs w:val="24"/>
          <w:lang w:val="en-US" w:eastAsia="zh-CN"/>
        </w:rPr>
      </w:pPr>
      <w:r>
        <w:rPr>
          <w:rFonts w:hint="eastAsia" w:ascii="宋体" w:hAnsi="宋体"/>
          <w:color w:val="000000"/>
          <w:sz w:val="24"/>
          <w:szCs w:val="24"/>
          <w:lang w:val="en-US" w:eastAsia="zh-CN"/>
        </w:rPr>
        <w:t>你养殖场违法排放水污染物的行为已违反《中华人民共和国水污染防治法》第三十九条“禁止利用渗井、渗坑、裂隙、溶洞，私设暗管，篡改、伪造监测数据，或者不正常运行水污染防治设施等逃避监管的方式排放水污染物。”</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default" w:ascii="宋体" w:hAnsi="宋体"/>
          <w:color w:val="000000"/>
          <w:sz w:val="24"/>
          <w:szCs w:val="24"/>
          <w:lang w:val="en-US" w:eastAsia="zh-CN"/>
        </w:rPr>
      </w:pPr>
      <w:r>
        <w:rPr>
          <w:rFonts w:hint="eastAsia" w:ascii="宋体" w:hAnsi="宋体"/>
          <w:sz w:val="24"/>
          <w:szCs w:val="24"/>
        </w:rPr>
        <w:t>我局于</w:t>
      </w:r>
      <w:r>
        <w:rPr>
          <w:rFonts w:hint="eastAsia" w:ascii="宋体" w:hAnsi="宋体"/>
          <w:sz w:val="24"/>
          <w:szCs w:val="24"/>
          <w:u w:val="none"/>
          <w:lang w:val="en-US" w:eastAsia="zh-CN"/>
        </w:rPr>
        <w:t>2023</w:t>
      </w:r>
      <w:r>
        <w:rPr>
          <w:rFonts w:hint="eastAsia" w:ascii="宋体" w:hAnsi="宋体"/>
          <w:sz w:val="24"/>
          <w:szCs w:val="24"/>
        </w:rPr>
        <w:t>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日以</w:t>
      </w:r>
      <w:r>
        <w:rPr>
          <w:rFonts w:hint="eastAsia" w:ascii="宋体" w:hAnsi="宋体"/>
          <w:sz w:val="24"/>
          <w:szCs w:val="24"/>
          <w:u w:val="none"/>
        </w:rPr>
        <w:t>《行政处罚</w:t>
      </w:r>
      <w:r>
        <w:rPr>
          <w:rFonts w:hint="eastAsia" w:ascii="宋体" w:hAnsi="宋体"/>
          <w:sz w:val="24"/>
          <w:szCs w:val="24"/>
          <w:u w:val="none"/>
          <w:lang w:eastAsia="zh-CN"/>
        </w:rPr>
        <w:t>听证</w:t>
      </w:r>
      <w:r>
        <w:rPr>
          <w:rFonts w:hint="eastAsia" w:ascii="宋体" w:hAnsi="宋体"/>
          <w:sz w:val="24"/>
          <w:szCs w:val="24"/>
          <w:u w:val="none"/>
        </w:rPr>
        <w:t>告知书》（闽龙漳环罚告字〔202</w:t>
      </w:r>
      <w:r>
        <w:rPr>
          <w:rFonts w:hint="eastAsia" w:ascii="宋体" w:hAnsi="宋体"/>
          <w:sz w:val="24"/>
          <w:szCs w:val="24"/>
          <w:u w:val="none"/>
          <w:lang w:val="en-US" w:eastAsia="zh-CN"/>
        </w:rPr>
        <w:t>3</w:t>
      </w:r>
      <w:r>
        <w:rPr>
          <w:rFonts w:hint="eastAsia" w:ascii="宋体" w:hAnsi="宋体"/>
          <w:sz w:val="24"/>
          <w:szCs w:val="24"/>
          <w:u w:val="none"/>
        </w:rPr>
        <w:t>〕</w:t>
      </w:r>
      <w:r>
        <w:rPr>
          <w:rFonts w:hint="eastAsia" w:ascii="宋体" w:hAnsi="宋体"/>
          <w:sz w:val="24"/>
          <w:szCs w:val="24"/>
          <w:u w:val="none"/>
          <w:lang w:val="en-US" w:eastAsia="zh-CN"/>
        </w:rPr>
        <w:t>11</w:t>
      </w:r>
      <w:r>
        <w:rPr>
          <w:rFonts w:hint="eastAsia" w:ascii="宋体" w:hAnsi="宋体"/>
          <w:sz w:val="24"/>
          <w:szCs w:val="24"/>
          <w:u w:val="none"/>
        </w:rPr>
        <w:t>号）告知你</w:t>
      </w:r>
      <w:r>
        <w:rPr>
          <w:rFonts w:hint="eastAsia" w:ascii="宋体" w:hAnsi="宋体"/>
          <w:sz w:val="24"/>
          <w:szCs w:val="24"/>
          <w:u w:val="none"/>
          <w:lang w:eastAsia="zh-CN"/>
        </w:rPr>
        <w:t>养殖场陈述申辩和</w:t>
      </w:r>
      <w:r>
        <w:rPr>
          <w:rFonts w:hint="eastAsia" w:ascii="宋体" w:hAnsi="宋体"/>
          <w:sz w:val="24"/>
          <w:szCs w:val="24"/>
          <w:u w:val="none"/>
        </w:rPr>
        <w:t>听证申请权</w:t>
      </w:r>
      <w:r>
        <w:rPr>
          <w:rFonts w:hint="eastAsia" w:ascii="宋体" w:hAnsi="宋体"/>
          <w:sz w:val="24"/>
          <w:szCs w:val="24"/>
          <w:u w:val="none"/>
          <w:lang w:eastAsia="zh-CN"/>
        </w:rPr>
        <w:t>，你养殖场未在法定期限内提出陈述申辩意见，也没有申请听证，视为放弃该权利。</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sz w:val="24"/>
          <w:szCs w:val="24"/>
        </w:rPr>
      </w:pPr>
      <w:r>
        <w:rPr>
          <w:rFonts w:hint="eastAsia" w:ascii="宋体" w:hAnsi="宋体"/>
          <w:color w:val="000000"/>
          <w:sz w:val="24"/>
          <w:szCs w:val="24"/>
          <w:lang w:val="en-US" w:eastAsia="zh-CN"/>
        </w:rPr>
        <w:t>依据《中华人民共和国水污染防治法》第八十三条第（三）项 “有下列行为之一的，由县级以上人民政府环境保护主管部门责令改正或者责令限制生产、停产整治，并处十万元以上一百万元以下的罚款;情节严重的，报经有批准权的人民政府批准，责令停业、关闭:……(三)利用渗井、渗坑、裂隙、溶洞，私设暗管，篡改、伪造监测数据，或者不正常运行水污染防治设施等逃避监管的方式排放水污染物的；……”</w:t>
      </w:r>
      <w:r>
        <w:rPr>
          <w:rFonts w:hint="eastAsia" w:ascii="宋体" w:hAnsi="宋体"/>
          <w:color w:val="000000"/>
          <w:sz w:val="24"/>
          <w:szCs w:val="24"/>
          <w:lang w:eastAsia="zh-CN"/>
        </w:rPr>
        <w:t>及《</w:t>
      </w:r>
      <w:r>
        <w:rPr>
          <w:rFonts w:hint="eastAsia" w:ascii="宋体" w:hAnsi="宋体"/>
          <w:color w:val="000000"/>
          <w:sz w:val="24"/>
          <w:szCs w:val="24"/>
        </w:rPr>
        <w:t>福建省生态环境行政处罚裁量规则和基准（试行）》</w:t>
      </w:r>
      <w:r>
        <w:rPr>
          <w:rFonts w:hint="eastAsia" w:ascii="宋体" w:hAnsi="宋体"/>
          <w:color w:val="000000"/>
          <w:sz w:val="24"/>
          <w:szCs w:val="24"/>
          <w:lang w:eastAsia="zh-CN"/>
        </w:rPr>
        <w:t>（</w:t>
      </w:r>
      <w:r>
        <w:rPr>
          <w:rFonts w:hint="eastAsia" w:ascii="宋体" w:hAnsi="宋体"/>
          <w:color w:val="000000"/>
          <w:sz w:val="24"/>
          <w:szCs w:val="24"/>
          <w:lang w:val="en-US" w:eastAsia="zh-CN"/>
        </w:rPr>
        <w:t>2021年修订版</w:t>
      </w:r>
      <w:r>
        <w:rPr>
          <w:rFonts w:hint="eastAsia" w:ascii="宋体" w:hAnsi="宋体"/>
          <w:color w:val="000000"/>
          <w:sz w:val="24"/>
          <w:szCs w:val="24"/>
          <w:lang w:eastAsia="zh-CN"/>
        </w:rPr>
        <w:t>）（三）逃避监管的方式违法排放污染物类第</w:t>
      </w:r>
      <w:r>
        <w:rPr>
          <w:rFonts w:hint="eastAsia" w:ascii="宋体" w:hAnsi="宋体"/>
          <w:color w:val="000000"/>
          <w:sz w:val="24"/>
          <w:szCs w:val="24"/>
          <w:lang w:val="en-US" w:eastAsia="zh-CN"/>
        </w:rPr>
        <w:t>1</w:t>
      </w:r>
      <w:r>
        <w:rPr>
          <w:rFonts w:hint="eastAsia" w:ascii="宋体" w:hAnsi="宋体"/>
          <w:color w:val="000000"/>
          <w:sz w:val="24"/>
          <w:szCs w:val="24"/>
          <w:lang w:eastAsia="zh-CN"/>
        </w:rPr>
        <w:t>种情形“</w:t>
      </w:r>
      <w:r>
        <w:rPr>
          <w:rFonts w:hint="eastAsia" w:ascii="宋体" w:hAnsi="宋体"/>
          <w:color w:val="000000"/>
          <w:sz w:val="24"/>
          <w:szCs w:val="24"/>
          <w:lang w:val="en-US" w:eastAsia="zh-CN"/>
        </w:rPr>
        <w:t>利用渗井、渗坑、裂隙、溶洞，私设暗管，篡改、伪造监测数据，或者不正常运行水污染防治设施等逃避监管的方式排放水污染物的</w:t>
      </w:r>
      <w:r>
        <w:rPr>
          <w:rFonts w:hint="eastAsia" w:ascii="宋体" w:hAnsi="宋体"/>
          <w:color w:val="000000"/>
          <w:sz w:val="24"/>
          <w:szCs w:val="24"/>
          <w:lang w:eastAsia="zh-CN"/>
        </w:rPr>
        <w:t>”</w:t>
      </w:r>
      <w:r>
        <w:rPr>
          <w:rFonts w:hint="eastAsia" w:ascii="宋体" w:hAnsi="宋体"/>
          <w:color w:val="000000"/>
          <w:sz w:val="24"/>
          <w:szCs w:val="24"/>
          <w:lang w:val="en-US" w:eastAsia="zh-CN"/>
        </w:rPr>
        <w:t>的规定</w:t>
      </w:r>
      <w:r>
        <w:rPr>
          <w:rFonts w:hint="eastAsia" w:ascii="宋体" w:hAnsi="宋体"/>
          <w:color w:val="000000"/>
          <w:sz w:val="24"/>
          <w:szCs w:val="24"/>
          <w:lang w:eastAsia="zh-CN"/>
        </w:rPr>
        <w:t>，经研究</w:t>
      </w:r>
      <w:r>
        <w:rPr>
          <w:rFonts w:ascii="宋体" w:hAnsi="宋体"/>
          <w:sz w:val="24"/>
          <w:szCs w:val="24"/>
        </w:rPr>
        <w:t>我局对你</w:t>
      </w:r>
      <w:r>
        <w:rPr>
          <w:rFonts w:hint="eastAsia" w:ascii="宋体" w:hAnsi="宋体"/>
          <w:sz w:val="24"/>
          <w:szCs w:val="24"/>
          <w:lang w:eastAsia="zh-CN"/>
        </w:rPr>
        <w:t>养殖场</w:t>
      </w:r>
      <w:r>
        <w:rPr>
          <w:rFonts w:ascii="宋体" w:hAnsi="宋体"/>
          <w:sz w:val="24"/>
          <w:szCs w:val="24"/>
        </w:rPr>
        <w:t>作出如下行政处罚：</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auto"/>
        <w:outlineLvl w:val="9"/>
        <w:rPr>
          <w:rFonts w:hint="eastAsia" w:ascii="宋体" w:hAnsi="宋体"/>
          <w:sz w:val="24"/>
          <w:szCs w:val="24"/>
          <w:lang w:val="en-US" w:eastAsia="zh-CN"/>
        </w:rPr>
      </w:pPr>
      <w:r>
        <w:rPr>
          <w:rFonts w:hint="eastAsia" w:ascii="宋体" w:hAnsi="宋体"/>
          <w:sz w:val="24"/>
          <w:szCs w:val="24"/>
          <w:lang w:eastAsia="zh-CN"/>
        </w:rPr>
        <w:t>对你养殖场</w:t>
      </w:r>
      <w:r>
        <w:rPr>
          <w:rFonts w:hint="eastAsia" w:ascii="宋体" w:hAnsi="宋体"/>
          <w:sz w:val="24"/>
          <w:szCs w:val="24"/>
          <w:lang w:val="en-US" w:eastAsia="zh-CN"/>
        </w:rPr>
        <w:t>违法排放水污染物</w:t>
      </w:r>
      <w:r>
        <w:rPr>
          <w:rFonts w:hint="eastAsia" w:ascii="宋体" w:hAnsi="宋体"/>
          <w:sz w:val="24"/>
          <w:szCs w:val="24"/>
          <w:lang w:eastAsia="zh-CN"/>
        </w:rPr>
        <w:t>的行为，</w:t>
      </w:r>
      <w:r>
        <w:rPr>
          <w:rFonts w:hint="eastAsia" w:ascii="宋体" w:hAnsi="宋体"/>
          <w:sz w:val="24"/>
          <w:szCs w:val="24"/>
          <w:lang w:val="en-US" w:eastAsia="zh-CN"/>
        </w:rPr>
        <w:t>处罚款人民币壹拾贰万零捌佰元（¥120800.00）。</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auto"/>
        <w:outlineLvl w:val="9"/>
        <w:rPr>
          <w:rFonts w:hint="default" w:ascii="宋体" w:hAnsi="宋体"/>
          <w:sz w:val="24"/>
          <w:szCs w:val="24"/>
          <w:lang w:val="en-US" w:eastAsia="zh-CN"/>
        </w:rPr>
      </w:pPr>
      <w:r>
        <w:rPr>
          <w:rFonts w:hint="eastAsia" w:ascii="宋体" w:hAnsi="宋体"/>
          <w:sz w:val="24"/>
          <w:szCs w:val="24"/>
          <w:lang w:eastAsia="zh-CN"/>
        </w:rPr>
        <w:t>根据《中华人民共和国行政处罚法》第六十七条和《罚款决定与罚款收缴分离实施办法》的规定，你养殖场应当于</w:t>
      </w:r>
      <w:r>
        <w:rPr>
          <w:rFonts w:hint="eastAsia" w:ascii="宋体" w:hAnsi="宋体"/>
          <w:sz w:val="24"/>
          <w:szCs w:val="24"/>
        </w:rPr>
        <w:t>接到本处罚决定之日起十五日内</w:t>
      </w:r>
      <w:r>
        <w:rPr>
          <w:rFonts w:hint="eastAsia" w:ascii="宋体" w:hAnsi="宋体"/>
          <w:sz w:val="24"/>
          <w:szCs w:val="24"/>
          <w:lang w:eastAsia="zh-CN"/>
        </w:rPr>
        <w:t>，持我局开具的电子</w:t>
      </w:r>
      <w:r>
        <w:rPr>
          <w:rFonts w:hint="eastAsia" w:ascii="宋体" w:hAnsi="宋体"/>
          <w:sz w:val="24"/>
          <w:szCs w:val="24"/>
          <w:lang w:val="en-US" w:eastAsia="zh-CN"/>
        </w:rPr>
        <w:t>《福建省非税收入缴款通知书》和本行政处罚决定书到银行办理缴款。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rPr>
        <w:t>逾期不缴纳罚款的，我局可以根据《中华人民共和国行政处罚法》第</w:t>
      </w:r>
      <w:r>
        <w:rPr>
          <w:rFonts w:hint="eastAsia" w:ascii="宋体" w:hAnsi="宋体"/>
          <w:sz w:val="24"/>
          <w:szCs w:val="24"/>
          <w:lang w:eastAsia="zh-CN"/>
        </w:rPr>
        <w:t>七十二</w:t>
      </w:r>
      <w:r>
        <w:rPr>
          <w:rFonts w:hint="eastAsia" w:ascii="宋体" w:hAnsi="宋体"/>
          <w:sz w:val="24"/>
          <w:szCs w:val="24"/>
        </w:rPr>
        <w:t>条</w:t>
      </w:r>
      <w:r>
        <w:rPr>
          <w:rFonts w:hint="eastAsia" w:ascii="宋体" w:hAnsi="宋体"/>
          <w:sz w:val="24"/>
          <w:szCs w:val="24"/>
          <w:lang w:eastAsia="zh-CN"/>
        </w:rPr>
        <w:t>第一款第（一）</w:t>
      </w:r>
      <w:r>
        <w:rPr>
          <w:rFonts w:hint="eastAsia" w:ascii="宋体" w:hAnsi="宋体"/>
          <w:sz w:val="24"/>
          <w:szCs w:val="24"/>
        </w:rPr>
        <w:t>项规定每日按罚款数额的3％加处罚款。</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auto"/>
        <w:outlineLvl w:val="9"/>
        <w:rPr>
          <w:rFonts w:ascii="宋体" w:hAnsi="宋体"/>
          <w:sz w:val="24"/>
          <w:szCs w:val="24"/>
        </w:rPr>
      </w:pPr>
      <w:r>
        <w:rPr>
          <w:rFonts w:hint="eastAsia" w:ascii="宋体" w:hAnsi="宋体"/>
          <w:sz w:val="24"/>
          <w:szCs w:val="24"/>
          <w:lang w:eastAsia="zh-CN"/>
        </w:rPr>
        <w:t>如</w:t>
      </w:r>
      <w:r>
        <w:rPr>
          <w:rFonts w:hint="eastAsia" w:ascii="宋体" w:hAnsi="宋体"/>
          <w:sz w:val="24"/>
          <w:szCs w:val="24"/>
        </w:rPr>
        <w:t>你</w:t>
      </w:r>
      <w:r>
        <w:rPr>
          <w:rFonts w:hint="eastAsia" w:ascii="宋体" w:hAnsi="宋体"/>
          <w:sz w:val="24"/>
          <w:szCs w:val="24"/>
          <w:lang w:eastAsia="zh-CN"/>
        </w:rPr>
        <w:t>养殖场</w:t>
      </w:r>
      <w:r>
        <w:rPr>
          <w:rFonts w:hint="eastAsia" w:ascii="宋体" w:hAnsi="宋体"/>
          <w:sz w:val="24"/>
          <w:szCs w:val="24"/>
        </w:rPr>
        <w:t>如不服本处罚决定，可在收到本处罚决定书之日起60日内向</w:t>
      </w:r>
      <w:r>
        <w:rPr>
          <w:rFonts w:hint="eastAsia" w:ascii="宋体" w:hAnsi="宋体"/>
          <w:sz w:val="24"/>
          <w:szCs w:val="24"/>
          <w:lang w:eastAsia="zh-CN"/>
        </w:rPr>
        <w:t>龙岩市</w:t>
      </w:r>
      <w:r>
        <w:rPr>
          <w:rFonts w:hint="eastAsia" w:ascii="宋体" w:hAnsi="宋体"/>
          <w:sz w:val="24"/>
          <w:szCs w:val="24"/>
        </w:rPr>
        <w:t>人民政府申请行政复议，也可以在6个月内</w:t>
      </w:r>
      <w:r>
        <w:rPr>
          <w:rFonts w:hint="eastAsia" w:ascii="宋体" w:hAnsi="宋体"/>
          <w:sz w:val="24"/>
          <w:szCs w:val="24"/>
          <w:lang w:eastAsia="zh-CN"/>
        </w:rPr>
        <w:t>直接</w:t>
      </w:r>
      <w:r>
        <w:rPr>
          <w:rFonts w:hint="eastAsia" w:ascii="宋体" w:hAnsi="宋体"/>
          <w:sz w:val="24"/>
          <w:szCs w:val="24"/>
        </w:rPr>
        <w:t>向</w:t>
      </w:r>
      <w:r>
        <w:rPr>
          <w:rFonts w:hint="eastAsia" w:ascii="宋体" w:hAnsi="宋体"/>
          <w:sz w:val="24"/>
          <w:szCs w:val="24"/>
          <w:lang w:eastAsia="zh-CN"/>
        </w:rPr>
        <w:t>有管辖权的</w:t>
      </w:r>
      <w:r>
        <w:rPr>
          <w:rFonts w:hint="eastAsia" w:ascii="宋体" w:hAnsi="宋体"/>
          <w:sz w:val="24"/>
          <w:szCs w:val="24"/>
        </w:rPr>
        <w:t>人民法院提起行政诉讼。申请行政复议或者提起行政诉讼，不停止行政处罚决定的执行。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400" w:lineRule="exact"/>
        <w:ind w:left="0" w:leftChars="0" w:right="0" w:rightChars="0" w:firstLine="480" w:firstLineChars="200"/>
        <w:jc w:val="both"/>
        <w:textAlignment w:val="auto"/>
        <w:outlineLvl w:val="9"/>
        <w:rPr>
          <w:sz w:val="24"/>
          <w:szCs w:val="24"/>
        </w:rPr>
      </w:pPr>
      <w:r>
        <w:rPr>
          <w:rFonts w:hint="eastAsia" w:ascii="宋体" w:hAnsi="宋体"/>
          <w:sz w:val="24"/>
          <w:szCs w:val="24"/>
        </w:rPr>
        <w:t>逾期不申请行政复议，不提起行政诉讼，又不履行本处罚决定的，我局将依法申请人民法院强制执行。</w:t>
      </w:r>
    </w:p>
    <w:p>
      <w:pPr>
        <w:snapToGrid w:val="0"/>
        <w:spacing w:line="520" w:lineRule="exact"/>
        <w:jc w:val="right"/>
        <w:rPr>
          <w:rFonts w:ascii="宋体" w:hAnsi="宋体"/>
          <w:sz w:val="24"/>
          <w:szCs w:val="24"/>
        </w:rPr>
      </w:pPr>
      <w:r>
        <w:rPr>
          <w:rFonts w:ascii="宋体" w:hAnsi="宋体"/>
          <w:sz w:val="24"/>
          <w:szCs w:val="24"/>
        </w:rPr>
        <w:t xml:space="preserve">                                       </w:t>
      </w:r>
    </w:p>
    <w:p>
      <w:pPr>
        <w:snapToGrid w:val="0"/>
        <w:spacing w:line="520" w:lineRule="exact"/>
        <w:jc w:val="center"/>
        <w:rPr>
          <w:sz w:val="24"/>
          <w:szCs w:val="24"/>
        </w:rPr>
      </w:pPr>
      <w:r>
        <w:rPr>
          <w:rFonts w:hint="eastAsia" w:ascii="宋体" w:hAnsi="宋体"/>
          <w:sz w:val="24"/>
          <w:szCs w:val="24"/>
          <w:lang w:val="en-US" w:eastAsia="zh-CN"/>
        </w:rPr>
        <w:t xml:space="preserve">                                                </w:t>
      </w:r>
      <w:r>
        <w:rPr>
          <w:rFonts w:ascii="宋体" w:hAnsi="宋体"/>
          <w:sz w:val="24"/>
          <w:szCs w:val="24"/>
        </w:rPr>
        <w:t>龙岩市生态环境局</w:t>
      </w:r>
    </w:p>
    <w:p>
      <w:pPr>
        <w:wordWrap w:val="0"/>
        <w:snapToGrid w:val="0"/>
        <w:spacing w:line="520" w:lineRule="exact"/>
        <w:jc w:val="right"/>
        <w:rPr>
          <w:rFonts w:ascii="宋体" w:hAnsi="宋体"/>
          <w:b/>
          <w:sz w:val="36"/>
          <w:szCs w:val="36"/>
        </w:rPr>
      </w:pPr>
      <w:r>
        <w:rPr>
          <w:rFonts w:hint="eastAsia" w:ascii="宋体" w:hAnsi="宋体"/>
          <w:sz w:val="24"/>
          <w:szCs w:val="24"/>
        </w:rPr>
        <w:t xml:space="preserve"> </w:t>
      </w:r>
      <w:r>
        <w:rPr>
          <w:rFonts w:ascii="宋体" w:hAnsi="宋体"/>
          <w:sz w:val="24"/>
          <w:szCs w:val="24"/>
        </w:rPr>
        <w:t>202</w:t>
      </w:r>
      <w:r>
        <w:rPr>
          <w:rFonts w:hint="eastAsia" w:ascii="宋体" w:hAnsi="宋体"/>
          <w:sz w:val="24"/>
          <w:szCs w:val="24"/>
          <w:lang w:val="en-US" w:eastAsia="zh-CN"/>
        </w:rPr>
        <w:t>3</w:t>
      </w:r>
      <w:r>
        <w:rPr>
          <w:rFonts w:ascii="宋体" w:hAnsi="宋体"/>
          <w:sz w:val="24"/>
          <w:szCs w:val="24"/>
        </w:rPr>
        <w:t>年</w:t>
      </w:r>
      <w:r>
        <w:rPr>
          <w:rFonts w:hint="eastAsia" w:ascii="宋体" w:hAnsi="宋体" w:eastAsia="宋体"/>
          <w:sz w:val="24"/>
          <w:szCs w:val="24"/>
          <w:lang w:val="en-US" w:eastAsia="zh-CN"/>
        </w:rPr>
        <w:t>7</w:t>
      </w:r>
      <w:r>
        <w:rPr>
          <w:rFonts w:ascii="宋体" w:hAnsi="宋体"/>
          <w:sz w:val="24"/>
          <w:szCs w:val="24"/>
        </w:rPr>
        <w:t>月</w:t>
      </w:r>
      <w:r>
        <w:rPr>
          <w:rFonts w:hint="eastAsia" w:ascii="宋体" w:hAnsi="宋体"/>
          <w:sz w:val="24"/>
          <w:szCs w:val="24"/>
          <w:lang w:val="en-US" w:eastAsia="zh-CN"/>
        </w:rPr>
        <w:t>24</w:t>
      </w:r>
      <w:r>
        <w:rPr>
          <w:rFonts w:ascii="宋体" w:hAnsi="宋体"/>
          <w:sz w:val="24"/>
          <w:szCs w:val="24"/>
        </w:rPr>
        <w:t>日</w:t>
      </w:r>
      <w:r>
        <w:rPr>
          <w:rFonts w:hint="eastAsia" w:ascii="宋体" w:hAnsi="宋体"/>
          <w:sz w:val="24"/>
          <w:szCs w:val="24"/>
        </w:rPr>
        <w:t xml:space="preserve">  </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F772FE9"/>
    <w:rsid w:val="F7EF2D3F"/>
    <w:rsid w:val="F7FDE5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unhideWhenUsed/>
    <w:uiPriority w:val="99"/>
    <w:tblPr>
      <w:tblStyle w:val="2"/>
      <w:tblCellMar>
        <w:top w:w="0" w:type="dxa"/>
        <w:left w:w="108" w:type="dxa"/>
        <w:bottom w:w="0" w:type="dxa"/>
        <w:right w:w="108" w:type="dxa"/>
      </w:tblCellMar>
    </w:tblPr>
  </w:style>
  <w:style w:type="paragraph" w:customStyle="1" w:styleId="4">
    <w:name w:val="纯文本1"/>
    <w:basedOn w:val="1"/>
    <w:qFormat/>
    <w:uiPriority w:val="0"/>
    <w:rPr>
      <w:rFonts w:ascii="宋体" w:hAnsi="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21.6666666666667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2023-07-21T09:27:00Z</dcterms:created>
  <dc:creator>user</dc:creator>
  <cp:lastModifiedBy>user</cp:lastModifiedBy>
  <cp:lastPrinted>2023-07-21T18:38:54Z</cp:lastPrinted>
  <dcterms:modified xsi:type="dcterms:W3CDTF">2023-07-28T17:44:12Z</dcterms:modified>
  <dc:title>龙岩市生态环境局（漳平）</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