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ind w:firstLine="1298" w:firstLineChars="295"/>
        <w:rPr>
          <w:rFonts w:asciiTheme="majorEastAsia" w:hAnsiTheme="majorEastAsia" w:eastAsiaTheme="majorEastAsia"/>
          <w:sz w:val="44"/>
          <w:szCs w:val="44"/>
        </w:rPr>
      </w:pPr>
      <w:r>
        <w:rPr>
          <w:rFonts w:hint="eastAsia" w:asciiTheme="majorEastAsia" w:hAnsiTheme="majorEastAsia" w:eastAsiaTheme="majorEastAsia"/>
          <w:sz w:val="44"/>
          <w:szCs w:val="44"/>
        </w:rPr>
        <w:t>2022年度漳平市本级政府决算</w:t>
      </w:r>
    </w:p>
    <w:p>
      <w:pPr>
        <w:pStyle w:val="9"/>
        <w:spacing w:beforeLines="50" w:afterLines="50"/>
        <w:ind w:left="1680" w:firstLine="0" w:firstLineChars="0"/>
        <w:rPr>
          <w:rFonts w:asciiTheme="majorEastAsia" w:hAnsiTheme="majorEastAsia" w:eastAsiaTheme="majorEastAsia"/>
          <w:sz w:val="44"/>
          <w:szCs w:val="44"/>
        </w:rPr>
      </w:pPr>
      <w:r>
        <w:rPr>
          <w:rFonts w:hint="eastAsia" w:asciiTheme="majorEastAsia" w:hAnsiTheme="majorEastAsia" w:eastAsiaTheme="majorEastAsia"/>
          <w:sz w:val="44"/>
          <w:szCs w:val="44"/>
        </w:rPr>
        <w:t xml:space="preserve">  相关重要事项说明</w:t>
      </w:r>
    </w:p>
    <w:p>
      <w:pPr>
        <w:spacing w:beforeLines="50" w:afterLines="50" w:line="140" w:lineRule="atLeast"/>
        <w:jc w:val="center"/>
        <w:rPr>
          <w:rFonts w:asciiTheme="majorEastAsia" w:hAnsiTheme="majorEastAsia" w:eastAsiaTheme="majorEastAsia"/>
          <w:sz w:val="44"/>
          <w:szCs w:val="44"/>
        </w:rPr>
      </w:pPr>
    </w:p>
    <w:p>
      <w:pPr>
        <w:spacing w:line="360" w:lineRule="auto"/>
        <w:ind w:firstLine="643" w:firstLineChars="200"/>
        <w:rPr>
          <w:rFonts w:asciiTheme="majorEastAsia" w:hAnsiTheme="majorEastAsia" w:eastAsiaTheme="majorEastAsia"/>
          <w:b/>
          <w:sz w:val="32"/>
          <w:szCs w:val="32"/>
        </w:rPr>
      </w:pPr>
      <w:r>
        <w:rPr>
          <w:rFonts w:hint="eastAsia" w:asciiTheme="majorEastAsia" w:hAnsiTheme="majorEastAsia" w:eastAsiaTheme="majorEastAsia"/>
          <w:b/>
          <w:sz w:val="32"/>
          <w:szCs w:val="32"/>
        </w:rPr>
        <w:t>一、</w:t>
      </w:r>
      <w:r>
        <w:rPr>
          <w:rFonts w:hint="eastAsia" w:cs="Arial" w:asciiTheme="majorEastAsia" w:hAnsiTheme="majorEastAsia" w:eastAsiaTheme="majorEastAsia"/>
          <w:b/>
          <w:kern w:val="0"/>
          <w:sz w:val="32"/>
          <w:szCs w:val="32"/>
        </w:rPr>
        <w:t>市本级支出决算说明</w:t>
      </w:r>
    </w:p>
    <w:p>
      <w:pPr>
        <w:spacing w:line="360" w:lineRule="auto"/>
        <w:rPr>
          <w:rFonts w:ascii="仿宋" w:hAnsi="仿宋" w:eastAsia="仿宋"/>
          <w:b/>
          <w:bCs/>
          <w:sz w:val="32"/>
          <w:szCs w:val="32"/>
        </w:rPr>
      </w:pPr>
      <w:r>
        <w:rPr>
          <w:rFonts w:hint="eastAsia" w:ascii="仿宋" w:hAnsi="仿宋" w:eastAsia="仿宋"/>
          <w:sz w:val="32"/>
          <w:szCs w:val="32"/>
        </w:rPr>
        <w:t xml:space="preserve">    </w:t>
      </w:r>
      <w:r>
        <w:rPr>
          <w:rFonts w:hint="eastAsia" w:ascii="仿宋" w:hAnsi="仿宋" w:eastAsia="仿宋" w:cs="Arial"/>
          <w:kern w:val="0"/>
          <w:sz w:val="32"/>
          <w:szCs w:val="32"/>
        </w:rPr>
        <w:t>2022年度漳平市本级</w:t>
      </w:r>
      <w:r>
        <w:rPr>
          <w:rFonts w:hint="eastAsia" w:ascii="仿宋" w:hAnsi="仿宋" w:eastAsia="仿宋"/>
          <w:sz w:val="32"/>
          <w:szCs w:val="32"/>
        </w:rPr>
        <w:t>一般公共预算支出</w:t>
      </w:r>
      <w:r>
        <w:rPr>
          <w:rFonts w:hint="eastAsia" w:ascii="仿宋" w:hAnsi="仿宋" w:eastAsia="仿宋"/>
          <w:b/>
          <w:bCs/>
          <w:sz w:val="32"/>
          <w:szCs w:val="32"/>
        </w:rPr>
        <w:t>245445</w:t>
      </w:r>
      <w:r>
        <w:rPr>
          <w:rFonts w:hint="eastAsia" w:ascii="仿宋" w:hAnsi="仿宋" w:eastAsia="仿宋"/>
          <w:sz w:val="32"/>
          <w:szCs w:val="32"/>
        </w:rPr>
        <w:t>万元，较上年</w:t>
      </w:r>
      <w:r>
        <w:rPr>
          <w:rFonts w:hint="eastAsia" w:ascii="仿宋" w:hAnsi="仿宋" w:eastAsia="仿宋"/>
          <w:sz w:val="32"/>
          <w:szCs w:val="32"/>
          <w:lang w:eastAsia="zh-CN"/>
        </w:rPr>
        <w:t>增加</w:t>
      </w:r>
      <w:bookmarkStart w:id="1" w:name="_GoBack"/>
      <w:bookmarkEnd w:id="1"/>
      <w:r>
        <w:rPr>
          <w:rFonts w:hint="eastAsia" w:ascii="仿宋" w:hAnsi="仿宋" w:eastAsia="仿宋"/>
          <w:sz w:val="32"/>
          <w:szCs w:val="32"/>
        </w:rPr>
        <w:t>7752万元，增加3.3%。</w:t>
      </w:r>
      <w:r>
        <w:rPr>
          <w:rFonts w:hint="eastAsia" w:ascii="仿宋" w:hAnsi="仿宋" w:eastAsia="仿宋" w:cs="Arial"/>
          <w:kern w:val="0"/>
          <w:sz w:val="32"/>
          <w:szCs w:val="32"/>
        </w:rPr>
        <w:t>具体情况如下：</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(一)一般公共服务支出21034万元，较上年增加846万元，增长4.2%。</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1.人大事务879万元，较上年减少129万元，下降12.8%。</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2.政协事务631万元，较上年增加97万元，增长18.2%。</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3.政府办公厅(室)及相关机构事务4676万元，较上年增加1268万元，增长37.2%。</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4.发展与改革事务810万元，较上年减少218万元，下降21.2%。</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5.统计信息事务578万元，较上年减少59万元，下降9.3%。</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6.财政事务1515万元，较上年增加430万元，增长39.6%。</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7.税收事务2300万元，较上年增加400万元，增长21.1%。</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8.审计事务421万元，较上年增加1万元，增长0.2%。</w:t>
      </w:r>
    </w:p>
    <w:p>
      <w:pPr>
        <w:spacing w:line="360" w:lineRule="auto"/>
        <w:ind w:firstLine="640" w:firstLineChars="200"/>
        <w:rPr>
          <w:rFonts w:ascii="仿宋" w:hAnsi="仿宋" w:eastAsia="仿宋"/>
          <w:sz w:val="32"/>
          <w:szCs w:val="32"/>
        </w:rPr>
      </w:pPr>
      <w:r>
        <w:rPr>
          <w:rFonts w:hint="eastAsia" w:ascii="仿宋" w:hAnsi="仿宋" w:eastAsia="仿宋"/>
          <w:sz w:val="32"/>
          <w:szCs w:val="32"/>
        </w:rPr>
        <w:t>9.纪检监察事务1875万元，较上年增加97万元，增长5.5%。</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10.商贸事务980万元，较上年增加161万元，增长19.7%。</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p>
    <w:p>
      <w:pPr>
        <w:spacing w:line="360" w:lineRule="auto"/>
        <w:ind w:left="638" w:leftChars="304"/>
        <w:rPr>
          <w:rFonts w:ascii="仿宋" w:hAnsi="仿宋" w:eastAsia="仿宋"/>
          <w:sz w:val="32"/>
          <w:szCs w:val="32"/>
        </w:rPr>
      </w:pPr>
      <w:r>
        <w:rPr>
          <w:rFonts w:hint="eastAsia" w:ascii="仿宋" w:hAnsi="仿宋" w:eastAsia="仿宋"/>
          <w:sz w:val="32"/>
          <w:szCs w:val="32"/>
        </w:rPr>
        <w:t>11.民族事务51万元，较上年减少1万元，下降1.9%。12.港澳台事务70万元，较上年增加23万元，增长48.9%。</w:t>
      </w:r>
    </w:p>
    <w:p>
      <w:pPr>
        <w:spacing w:line="360" w:lineRule="auto"/>
        <w:ind w:left="638" w:leftChars="304"/>
        <w:rPr>
          <w:rFonts w:ascii="仿宋" w:hAnsi="仿宋" w:eastAsia="仿宋"/>
          <w:sz w:val="32"/>
          <w:szCs w:val="32"/>
        </w:rPr>
      </w:pPr>
      <w:r>
        <w:rPr>
          <w:rFonts w:hint="eastAsia" w:ascii="仿宋" w:hAnsi="仿宋" w:eastAsia="仿宋"/>
          <w:sz w:val="32"/>
          <w:szCs w:val="32"/>
        </w:rPr>
        <w:t>13.档案事务130万元，较上年减少12万元，下降8.5%。</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14.民主党派及工商联事务52万元，较上年增加15万元，增长40.5%。</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15.群众团体事务349万元，较上年减少930万元，下降72.7%。</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16.党委办公厅(室)及相关机构事务2346万元，较上年减少116万元，下降4.7%。</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p>
    <w:p>
      <w:pPr>
        <w:spacing w:line="360" w:lineRule="auto"/>
        <w:ind w:left="638" w:leftChars="304"/>
        <w:rPr>
          <w:rFonts w:ascii="仿宋" w:hAnsi="仿宋" w:eastAsia="仿宋"/>
          <w:sz w:val="32"/>
          <w:szCs w:val="32"/>
        </w:rPr>
      </w:pPr>
      <w:r>
        <w:rPr>
          <w:rFonts w:hint="eastAsia" w:ascii="仿宋" w:hAnsi="仿宋" w:eastAsia="仿宋"/>
          <w:sz w:val="32"/>
          <w:szCs w:val="32"/>
        </w:rPr>
        <w:t>17.组织事务677万元，较上年减少189万元，下降21.8%。</w:t>
      </w:r>
    </w:p>
    <w:p>
      <w:pPr>
        <w:spacing w:line="360" w:lineRule="auto"/>
        <w:ind w:left="638" w:leftChars="304"/>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18.宣传事务502万元，较上年增加120万元，增长31.4%。19.统战事务231万元，较上年减少22万元，下降8.7%。</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20.市场监督管理事务1874万元，较上年减少4万元，下降0.2%。</w:t>
      </w:r>
    </w:p>
    <w:p>
      <w:pPr>
        <w:spacing w:line="360" w:lineRule="auto"/>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21.其他一般公共服务支出(款)87万元，较上年减少9万元，下降9.4%。</w:t>
      </w:r>
    </w:p>
    <w:p>
      <w:pPr>
        <w:spacing w:line="360" w:lineRule="auto"/>
        <w:ind w:firstLine="480" w:firstLineChars="15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（二）公共安全支出12685万元，较上年增加1147万元，增长9.9%。</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1.武装警察部队(款)32万元，较上年减少29万元，下降47.5%。</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2.公安11211万元，较上年增加1191万元，增长11.9%。</w:t>
      </w:r>
    </w:p>
    <w:p>
      <w:pPr>
        <w:spacing w:line="360" w:lineRule="auto"/>
        <w:ind w:left="638" w:leftChars="304"/>
        <w:rPr>
          <w:rFonts w:ascii="仿宋" w:hAnsi="仿宋" w:eastAsia="仿宋"/>
          <w:sz w:val="32"/>
          <w:szCs w:val="32"/>
        </w:rPr>
      </w:pPr>
      <w:r>
        <w:rPr>
          <w:rFonts w:hint="eastAsia" w:ascii="仿宋" w:hAnsi="仿宋" w:eastAsia="仿宋"/>
          <w:sz w:val="32"/>
          <w:szCs w:val="32"/>
        </w:rPr>
        <w:t>3.司法1045万元，较上年增加31万元，增长3.1%。</w:t>
      </w:r>
    </w:p>
    <w:p>
      <w:pPr>
        <w:spacing w:line="360" w:lineRule="auto"/>
        <w:ind w:left="638" w:leftChars="304"/>
        <w:rPr>
          <w:rFonts w:ascii="仿宋" w:hAnsi="仿宋" w:eastAsia="仿宋"/>
          <w:sz w:val="32"/>
          <w:szCs w:val="32"/>
        </w:rPr>
      </w:pPr>
    </w:p>
    <w:p>
      <w:pPr>
        <w:spacing w:line="360" w:lineRule="auto"/>
        <w:ind w:left="638" w:leftChars="304"/>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4.其他公共安全支出（款）397万元，去年无发生额</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（三）教育支出65065元，较上年增加1251万元，增长2%。</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1.教育管理事务1349万元，较上年减少1802万元，下降57.2%。</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2.普通教育50240万元，较上年减少6101万元，下降10.8%。</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3.职业教育2029万元，较上年减少194万元，下降8.7%。</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4.特殊教育542万元，较上年增加32万元，增长6.3%。</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5.进修及培训1147万元，较上年增加38万元，增长3.4%。</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6.教育费附加安排的支出2972万元，较上年增加2586万元，增长669.9%。(主要是2022年拨付教育局改善学校办学条件1000万元，教育建设项目政府购买服务经费1593万元。)</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7.其他教育支出(款)6786万元，较上年增长6692万元，增长7119.1%。(2022年四馆建设5600万元)</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（四）科学技术支出6445万元，较上年减少565万元，下降8.1%。</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1.应用研究23万元，较上年增加3万元，增长15%。</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2.技术研究与开发579万元，较上年减少30万元，下降4.9%。</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3.</w:t>
      </w:r>
      <w:r>
        <w:rPr>
          <w:rFonts w:hint="eastAsia" w:ascii="仿宋" w:hAnsi="仿宋" w:eastAsia="仿宋"/>
          <w:color w:val="000000" w:themeColor="text1"/>
          <w:sz w:val="32"/>
          <w:szCs w:val="32"/>
        </w:rPr>
        <w:t>科技条件与服务40万元，去年无发生额。</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4.科学技术普及127万元，较上年增加15万元，增长13.4%。</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5.其他科学技术支出(款)5676万元，较上年减少592万元，下降9.4%。</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（五）文化旅游体育与传媒支出2951万元，较上年减少262万元，下降8.2%。</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1.文化和旅游970万元，较上年减少169万元，下降14.8%。</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2.文物673万元，较上年减少158万元，下降19%。</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3.体育411万元，较上年增加109万元，增长36.1%。</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4.广播电视716万元，较上年减少45万元，下降5.9%。</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5.其他文化体育与传媒支出(款)181万元，较上年增加1万元，增长0.6%。</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（六）社会保障和就业支出41268万元，较上年增加10491万元，增长34.1%。</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1.人力资源和社会保障管理事务1072万元，较上年减少50万元，下降4.5%。</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2.民政管理事务588万元，较上年减少140万元，下降19.2%。</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3.行政事业单位养老支出10959万元，较上年增加1848万元，增长20.3%。</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4.企业改革补助4426万元，较上年增加4416万元，增长44160%。(2022年漳平市光明矿业有限公司提前终止合同补偿、支付履约保证金及市矿产工业公司解聘人员等工作经费4426万元)</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5.就业补助1248万元，较上年增加401万元，增长47.3%。</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6.抚恤1694万元，较上年增加54万元，增长3.3%。</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7.退役安置253万元，较上年增加42万元，增长19.9%。</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8.社会福利2559万元，较上年增加1537万元，增长150.4%。</w:t>
      </w:r>
    </w:p>
    <w:p>
      <w:pPr>
        <w:spacing w:line="360" w:lineRule="auto"/>
        <w:ind w:firstLine="640" w:firstLineChars="200"/>
        <w:rPr>
          <w:rFonts w:ascii="仿宋" w:hAnsi="仿宋" w:eastAsia="仿宋"/>
          <w:sz w:val="32"/>
          <w:szCs w:val="32"/>
        </w:rPr>
      </w:pPr>
      <w:r>
        <w:rPr>
          <w:rFonts w:hint="eastAsia" w:ascii="仿宋" w:hAnsi="仿宋" w:eastAsia="仿宋"/>
          <w:sz w:val="32"/>
          <w:szCs w:val="32"/>
        </w:rPr>
        <w:t>9.残疾人事业1395万元，较上年增加222万元，增长18.9%。</w:t>
      </w:r>
    </w:p>
    <w:p>
      <w:pPr>
        <w:spacing w:line="360" w:lineRule="auto"/>
        <w:ind w:left="638" w:leftChars="304"/>
        <w:rPr>
          <w:rFonts w:ascii="仿宋" w:hAnsi="仿宋" w:eastAsia="仿宋"/>
          <w:sz w:val="32"/>
          <w:szCs w:val="32"/>
        </w:rPr>
      </w:pPr>
      <w:r>
        <w:rPr>
          <w:rFonts w:hint="eastAsia" w:ascii="仿宋" w:hAnsi="仿宋" w:eastAsia="仿宋"/>
          <w:sz w:val="32"/>
          <w:szCs w:val="32"/>
        </w:rPr>
        <w:t>10.红十字事业110万元，较上年增加58万元，增长111.5%。（主要是2022年新增为民办实事应急救护员培训及AED除颤器购置经费）</w:t>
      </w:r>
    </w:p>
    <w:p>
      <w:pPr>
        <w:spacing w:line="360" w:lineRule="auto"/>
        <w:ind w:left="638" w:leftChars="304"/>
        <w:rPr>
          <w:rFonts w:ascii="仿宋" w:hAnsi="仿宋" w:eastAsia="仿宋"/>
          <w:sz w:val="32"/>
          <w:szCs w:val="32"/>
        </w:rPr>
      </w:pPr>
      <w:r>
        <w:rPr>
          <w:rFonts w:hint="eastAsia" w:ascii="仿宋" w:hAnsi="仿宋" w:eastAsia="仿宋"/>
          <w:sz w:val="32"/>
          <w:szCs w:val="32"/>
        </w:rPr>
        <w:t>11.最低生活保障2949万元，较上年增加872万元，增长42%。</w:t>
      </w:r>
    </w:p>
    <w:p>
      <w:pPr>
        <w:spacing w:line="360" w:lineRule="auto"/>
        <w:ind w:left="638" w:leftChars="304"/>
        <w:rPr>
          <w:rFonts w:ascii="仿宋" w:hAnsi="仿宋" w:eastAsia="仿宋"/>
          <w:sz w:val="32"/>
          <w:szCs w:val="32"/>
        </w:rPr>
      </w:pPr>
      <w:r>
        <w:rPr>
          <w:rFonts w:hint="eastAsia" w:ascii="仿宋" w:hAnsi="仿宋" w:eastAsia="仿宋"/>
          <w:sz w:val="32"/>
          <w:szCs w:val="32"/>
        </w:rPr>
        <w:t>12.临时救助477万元，较上年增加88万元，增长22.6%。13.特困人员救助供养1216万元，较上年减少28万元，</w:t>
      </w:r>
    </w:p>
    <w:p>
      <w:pPr>
        <w:spacing w:line="360" w:lineRule="auto"/>
        <w:rPr>
          <w:rFonts w:ascii="仿宋" w:hAnsi="仿宋" w:eastAsia="仿宋"/>
          <w:sz w:val="32"/>
          <w:szCs w:val="32"/>
        </w:rPr>
      </w:pPr>
      <w:r>
        <w:rPr>
          <w:rFonts w:hint="eastAsia" w:ascii="仿宋" w:hAnsi="仿宋" w:eastAsia="仿宋"/>
          <w:sz w:val="32"/>
          <w:szCs w:val="32"/>
        </w:rPr>
        <w:t>下降2.3%。</w:t>
      </w:r>
    </w:p>
    <w:p>
      <w:pPr>
        <w:spacing w:line="360" w:lineRule="auto"/>
        <w:ind w:left="638" w:leftChars="304"/>
        <w:rPr>
          <w:rFonts w:ascii="仿宋" w:hAnsi="仿宋" w:eastAsia="仿宋"/>
          <w:sz w:val="32"/>
          <w:szCs w:val="32"/>
        </w:rPr>
      </w:pPr>
      <w:r>
        <w:rPr>
          <w:rFonts w:hint="eastAsia" w:ascii="仿宋" w:hAnsi="仿宋" w:eastAsia="仿宋"/>
          <w:sz w:val="32"/>
          <w:szCs w:val="32"/>
        </w:rPr>
        <w:t>14.财政对基本养老保险基金的补助9018万元，较上年</w:t>
      </w:r>
    </w:p>
    <w:p>
      <w:pPr>
        <w:spacing w:line="360" w:lineRule="auto"/>
        <w:rPr>
          <w:rFonts w:ascii="仿宋" w:hAnsi="仿宋" w:eastAsia="仿宋"/>
          <w:sz w:val="32"/>
          <w:szCs w:val="32"/>
        </w:rPr>
      </w:pPr>
      <w:r>
        <w:rPr>
          <w:rFonts w:hint="eastAsia" w:ascii="仿宋" w:hAnsi="仿宋" w:eastAsia="仿宋"/>
          <w:sz w:val="32"/>
          <w:szCs w:val="32"/>
        </w:rPr>
        <w:t>减少102万元，下降1.1%。</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15.退役军人管理事务273万元，较上年增加68万元，增长33.2%。</w:t>
      </w:r>
    </w:p>
    <w:p>
      <w:pPr>
        <w:spacing w:line="360" w:lineRule="auto"/>
        <w:ind w:firstLine="640" w:firstLineChars="200"/>
        <w:rPr>
          <w:rFonts w:ascii="仿宋" w:hAnsi="仿宋" w:eastAsia="仿宋"/>
          <w:color w:val="FF0000"/>
          <w:sz w:val="32"/>
          <w:szCs w:val="32"/>
        </w:rPr>
      </w:pPr>
      <w:r>
        <w:rPr>
          <w:rFonts w:hint="eastAsia" w:ascii="仿宋" w:hAnsi="仿宋" w:eastAsia="仿宋"/>
          <w:sz w:val="32"/>
          <w:szCs w:val="32"/>
        </w:rPr>
        <w:t>16.财政代缴社会保险费支出102万元，上年无发生额。</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17.其他社会保障和就业支出(款)2929万元，较上年增加1158万元，增长65.4%。</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（七）卫生健康支出12429万元，较上年减少1911万元，下降13.3%。</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1.卫生健康管理事务395万元，较上年增加80万元，增长25.4%。</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2.公立医院1206万元，较上年减少1821万元，下降60.2%。</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3.基层医疗卫生机构3284万元，与上年持平。</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4.公共卫生5692万元，较上年增加381万元，增长7.2%。</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5.中医药110万元，与上年持平。</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6.计划生育事务1332万元，较上年增加338万元，增长34%。</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7.财政对基本医疗保险基金的补助331万元，较上年增加38万元，增长13.0%。</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8.优抚对象医疗26万元，较上年增加3万元，增长13%。</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9.其他卫生健康支出(款)384万元，较上年减少671万元，下降63.6%。</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（八）节能环保支出7107万元，较上年减少558万元，下降7.3%。</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1.污染防治3564万元，较上年减少92万元，下降2.5%。</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2.自然生态保护1353万元，较上年增加75万元，增长5.9%。</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3.天然林保护265万元，较上年增加减少146万元，下降35.5。</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4.能源节约利用(款)252万元，较上年增加7万元，增长2.9%。</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5.其他节能环保支出（款）1673万元，较上年减少402万元，下降19.4%。</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（九）城乡社区支出7475万元，较上年增加339万元，增长4.8%。</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1.城乡社区管理事务3131万元，较上年减少118万元，下降3.6%。</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2.城乡社区规划与管理(款)425万元，较上年减少410万元，下降49.1%。</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3.城乡社区公共设施2303万元，较上年增加33万元，增长1.5%。</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4.城乡社区环境卫生(款)657万元，较上年减少49万元，下降6.9%。</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5.其他城乡社区支出(款)959万元，较上年增加884万元，增长1178.7%。（主要是2022年拨付漳平市住房和城乡建设局2022年第二季度城市建设项目国开行政府购买服务费用592万元）</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（十）农林水支出30694万元，较上年减少4489万元，下降12.8%。</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1.农业农村12634万元，较上年增加741万元，增长6.2%。</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2.林业和草原9183万元，较上年增加542万元，增长6.3%。</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3.水利5249万元，较上年减少4773万元，下降47.6%。</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4.扶贫2832万元，较上年减少1033万元，下降26.7%。</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5.农村综合改革516万元，较上年增加16万元，增长3.2%。</w:t>
      </w:r>
    </w:p>
    <w:p>
      <w:pPr>
        <w:spacing w:line="360" w:lineRule="auto"/>
        <w:ind w:firstLine="640" w:firstLineChars="200"/>
        <w:rPr>
          <w:rFonts w:ascii="仿宋" w:hAnsi="仿宋" w:eastAsia="仿宋"/>
          <w:sz w:val="32"/>
          <w:szCs w:val="32"/>
        </w:rPr>
      </w:pPr>
      <w:r>
        <w:rPr>
          <w:rFonts w:hint="eastAsia" w:ascii="仿宋" w:hAnsi="仿宋" w:eastAsia="仿宋"/>
          <w:sz w:val="32"/>
          <w:szCs w:val="32"/>
        </w:rPr>
        <w:t>6.普惠金融发展支出274万元，较上年增加30万元，增长12.3%。</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7.其他农林水支出(款)6万元，较上年减少12万元，下降66.7%。</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（十一）交通运输支出4904万元，较上年减少7586万元，下降60.7%。</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1.公路水路运输3030万元，较上年减少5977万元，下降66.4%。</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2.民用航空运输58万元，较上年减少122万元，下降67.8%。</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3.邮政业支出10万元，与上年持平。</w:t>
      </w:r>
    </w:p>
    <w:p>
      <w:pPr>
        <w:spacing w:line="360" w:lineRule="auto"/>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p>
    <w:p>
      <w:pPr>
        <w:spacing w:line="360" w:lineRule="auto"/>
        <w:ind w:firstLine="640" w:firstLineChars="200"/>
        <w:rPr>
          <w:rFonts w:ascii="仿宋" w:hAnsi="仿宋" w:eastAsia="仿宋"/>
          <w:color w:val="FF0000"/>
          <w:sz w:val="32"/>
          <w:szCs w:val="32"/>
        </w:rPr>
      </w:pPr>
      <w:r>
        <w:rPr>
          <w:rFonts w:hint="eastAsia" w:ascii="仿宋" w:hAnsi="仿宋" w:eastAsia="仿宋"/>
          <w:sz w:val="32"/>
          <w:szCs w:val="32"/>
        </w:rPr>
        <w:t>4.车辆购置税支出819万元，较上年减少1766万元，下降68.3%。</w:t>
      </w:r>
      <w:r>
        <w:rPr>
          <w:rFonts w:ascii="仿宋" w:hAnsi="仿宋" w:eastAsia="仿宋"/>
          <w:color w:val="FF0000"/>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5.其他交通运输支出（款）987万元，较上年增加717万元，增长265.6%。</w:t>
      </w:r>
    </w:p>
    <w:p>
      <w:pPr>
        <w:spacing w:line="360" w:lineRule="auto"/>
        <w:rPr>
          <w:rFonts w:ascii="仿宋" w:hAnsi="仿宋" w:eastAsia="仿宋"/>
          <w:color w:val="FF0000"/>
          <w:sz w:val="32"/>
          <w:szCs w:val="32"/>
        </w:rPr>
        <w:sectPr>
          <w:type w:val="continuous"/>
          <w:pgSz w:w="11907" w:h="16840"/>
          <w:pgMar w:top="1440" w:right="1800" w:bottom="1440" w:left="1800" w:header="851" w:footer="992" w:gutter="0"/>
          <w:pgNumType w:start="1"/>
          <w:cols w:space="425" w:num="1"/>
          <w:docGrid w:linePitch="312" w:charSpace="0"/>
        </w:sect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（十二）资源勘探工业信息等支出3556万元，较上年增加2066万元，增长138.7%。</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1.资源勘探开发13万元，较上年减少428万元，下降97.1%。</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2.支持中小企业发展和管理支出1477万元，较上年增加861万元，增长139.8%。</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3.其他资源勘探信息等支出(款)2066万元，较上年增加1632万元，增长376%。（主要是拨付龙财企指〔2022〕8号2017-2019年工业企业技术改造奖励资金（红狮水泥三期扩建））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（十三）商业服务业等支出2976万元，较上年增加1056万元，增长55%。</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1.商业流通事务1626万元，较上年增加437万元，增长36.8%。</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2.涉外发展服务支出1278万元，较上年增加677万元，增长112.6%。（主要是拨付商务局外贸发展专项资金990万元）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3.其他商业服务业等支出(款)72万元，较上年减少58万元，下降44.6%。</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（十四）金融支出170万元，较上年增加44万元，增长34.9%。</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1.金融发展支出39万元，去年无同期数。</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2.其他金融支出(款)131万元，较上年增加5万元，增长4%。</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（十五）自然资源海洋气象等支出12852万元，较上年增加6966万元，增长118.3%。</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1.自然资源事务6228万元，较上年增加444万元，增长7.7%。</w:t>
      </w:r>
    </w:p>
    <w:p>
      <w:pPr>
        <w:spacing w:line="360" w:lineRule="auto"/>
        <w:ind w:left="638" w:leftChars="304"/>
        <w:rPr>
          <w:rFonts w:ascii="仿宋" w:hAnsi="仿宋" w:eastAsia="仿宋"/>
          <w:sz w:val="32"/>
          <w:szCs w:val="32"/>
        </w:rPr>
      </w:pPr>
      <w:r>
        <w:rPr>
          <w:rFonts w:hint="eastAsia" w:ascii="仿宋" w:hAnsi="仿宋" w:eastAsia="仿宋"/>
          <w:sz w:val="32"/>
          <w:szCs w:val="32"/>
        </w:rPr>
        <w:t>2.气象事务98万元，较上年减少4万元，下降3.9%。</w:t>
      </w:r>
    </w:p>
    <w:p>
      <w:pPr>
        <w:spacing w:line="360" w:lineRule="auto"/>
        <w:ind w:left="638" w:leftChars="304"/>
        <w:rPr>
          <w:rFonts w:ascii="仿宋" w:hAnsi="仿宋" w:eastAsia="仿宋"/>
          <w:sz w:val="32"/>
          <w:szCs w:val="32"/>
        </w:rPr>
      </w:pPr>
      <w:r>
        <w:rPr>
          <w:rFonts w:hint="eastAsia" w:ascii="仿宋" w:hAnsi="仿宋" w:eastAsia="仿宋"/>
          <w:sz w:val="32"/>
          <w:szCs w:val="32"/>
        </w:rPr>
        <w:t>3.其他自然资源海洋气象等支出（款）6526万元，上年同期无发生。</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（十六）住房保障支出3359万元，较上年减少1666万元，下降33.2%。</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1.保障性安居工程支出1074万元，较上年减少1866万元，下降63.5%。（主要是2022年老旧小区改造较2021年老旧小区改造减少1504万元）</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2.住房改革支出2285万元，较上年增加200万元，增长9.6%。</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（十七）粮油物资储备支出523万元，较上年增加150万元，增长40.2%。</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1.粮油事务409万元，较上年增加36万元，增长9.7%。</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2.粮油储备114万元，去年同期无发生。</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（十八）灾害防治及应急管理支出2770万元，较上年增加397万元，增长16.7%。</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1.应急管理事务1179万元，较上年增长276万元，增长30.6%。</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2.消防事务757万元，较上年减少86万元，下降10.2%。</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3.地震事务63万元，较上年减少21万元，下降25%.</w:t>
      </w:r>
    </w:p>
    <w:p>
      <w:pPr>
        <w:spacing w:line="360" w:lineRule="auto"/>
        <w:ind w:left="319" w:leftChars="152" w:firstLine="320" w:firstLineChars="100"/>
        <w:rPr>
          <w:rFonts w:ascii="仿宋" w:hAnsi="仿宋" w:eastAsia="仿宋"/>
          <w:sz w:val="32"/>
          <w:szCs w:val="32"/>
        </w:rPr>
      </w:pPr>
      <w:r>
        <w:rPr>
          <w:rFonts w:hint="eastAsia" w:ascii="仿宋" w:hAnsi="仿宋" w:eastAsia="仿宋"/>
          <w:sz w:val="32"/>
          <w:szCs w:val="32"/>
        </w:rPr>
        <w:t>4.自然灾害防治269万元，较上年增加236万元，增长715.2%。</w:t>
      </w:r>
    </w:p>
    <w:p>
      <w:pPr>
        <w:spacing w:line="360" w:lineRule="auto"/>
        <w:ind w:left="319" w:leftChars="152" w:firstLine="320" w:firstLineChars="100"/>
        <w:rPr>
          <w:rFonts w:ascii="仿宋" w:hAnsi="仿宋" w:eastAsia="仿宋"/>
          <w:sz w:val="32"/>
          <w:szCs w:val="32"/>
        </w:rPr>
      </w:pPr>
      <w:r>
        <w:rPr>
          <w:rFonts w:hint="eastAsia" w:ascii="仿宋" w:hAnsi="仿宋" w:eastAsia="仿宋"/>
          <w:sz w:val="32"/>
          <w:szCs w:val="32"/>
        </w:rPr>
        <w:t>5.自然灾害救灾及恢复重建支出493万元，较上年增加491万元，增长24550%。（主要是2022年自然灾害救灾资金493万元）</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6.其他灾害防治及应急管理支出9万元，去年无同期发生额。</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（十九）其他支出(类)397万元，较上年减少579万元，下降59.3%。</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1.其他支出(款)397万元，较上年减少579万元，下降59.3%。</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r>
        <w:rPr>
          <w:rFonts w:hint="eastAsia" w:ascii="仿宋" w:hAnsi="仿宋" w:eastAsia="仿宋"/>
          <w:sz w:val="32"/>
          <w:szCs w:val="32"/>
        </w:rPr>
        <w:t>（二十）债务付息支出6757万元，较上年增加632万元，增长10.3%。</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1.地方政府一般债务付息支出6757万元，较上年增加632万元，增长10.3%。</w:t>
      </w:r>
    </w:p>
    <w:p>
      <w:pPr>
        <w:spacing w:line="360" w:lineRule="auto"/>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（二十一）债务发行费用支出28万元，较上年减少17万元，下降37.8%。</w:t>
      </w:r>
    </w:p>
    <w:p>
      <w:pPr>
        <w:spacing w:line="360" w:lineRule="auto"/>
        <w:ind w:firstLine="640" w:firstLineChars="200"/>
        <w:rPr>
          <w:rFonts w:ascii="仿宋" w:hAnsi="仿宋" w:eastAsia="仿宋"/>
          <w:sz w:val="32"/>
          <w:szCs w:val="32"/>
        </w:rPr>
        <w:sectPr>
          <w:type w:val="continuous"/>
          <w:pgSz w:w="11907" w:h="16840"/>
          <w:pgMar w:top="1440" w:right="1800" w:bottom="1440" w:left="1800" w:header="851" w:footer="992" w:gutter="0"/>
          <w:pgNumType w:start="1"/>
          <w:cols w:space="425" w:num="1"/>
          <w:docGrid w:linePitch="312" w:charSpace="0"/>
        </w:sect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1.地方政府一般债务发行费用支出28万元，较上年减少17万元，下降37.8%。</w:t>
      </w:r>
    </w:p>
    <w:p>
      <w:pPr>
        <w:spacing w:line="360" w:lineRule="auto"/>
        <w:ind w:firstLine="643" w:firstLineChars="200"/>
        <w:rPr>
          <w:rFonts w:asciiTheme="majorEastAsia" w:hAnsiTheme="majorEastAsia" w:eastAsiaTheme="majorEastAsia"/>
          <w:b/>
          <w:sz w:val="32"/>
          <w:szCs w:val="32"/>
        </w:rPr>
      </w:pPr>
      <w:r>
        <w:rPr>
          <w:rFonts w:hint="eastAsia" w:asciiTheme="majorEastAsia" w:hAnsiTheme="majorEastAsia" w:eastAsiaTheme="majorEastAsia"/>
          <w:b/>
          <w:sz w:val="32"/>
          <w:szCs w:val="32"/>
        </w:rPr>
        <w:t>二、财政转移支付收入情况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2022年度漳平市本级收到税收返还和转移支付收入决算数为192932万元，比2021年度决算数增加42389万元，增长22%。具体情况如下：</w:t>
      </w:r>
    </w:p>
    <w:p>
      <w:pPr>
        <w:spacing w:line="360" w:lineRule="auto"/>
        <w:ind w:firstLine="643" w:firstLineChars="200"/>
        <w:rPr>
          <w:rFonts w:ascii="仿宋" w:hAnsi="仿宋" w:eastAsia="仿宋" w:cs="Arial"/>
          <w:b/>
          <w:bCs/>
          <w:kern w:val="0"/>
          <w:sz w:val="32"/>
          <w:szCs w:val="32"/>
        </w:rPr>
      </w:pPr>
      <w:r>
        <w:rPr>
          <w:rFonts w:hint="eastAsia" w:ascii="仿宋" w:hAnsi="仿宋" w:eastAsia="仿宋" w:cs="Arial"/>
          <w:b/>
          <w:kern w:val="0"/>
          <w:sz w:val="32"/>
          <w:szCs w:val="32"/>
        </w:rPr>
        <w:t>（一）</w:t>
      </w:r>
      <w:r>
        <w:rPr>
          <w:rStyle w:val="6"/>
          <w:rFonts w:hint="eastAsia" w:ascii="仿宋" w:hAnsi="仿宋" w:eastAsia="仿宋" w:cs="Arial"/>
          <w:kern w:val="0"/>
          <w:sz w:val="32"/>
          <w:szCs w:val="32"/>
        </w:rPr>
        <w:t>一般性转移支付</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2022年度漳平市本级收到一般性转移支付收入决算数为132095万元，较上年增加18339万元，增长13.9%。具体情况如下：</w:t>
      </w:r>
    </w:p>
    <w:p>
      <w:pPr>
        <w:spacing w:line="360" w:lineRule="auto"/>
        <w:ind w:firstLine="640" w:firstLineChars="200"/>
        <w:rPr>
          <w:rFonts w:ascii="仿宋" w:hAnsi="仿宋" w:eastAsia="仿宋"/>
          <w:sz w:val="32"/>
          <w:szCs w:val="32"/>
        </w:rPr>
        <w:sectPr>
          <w:type w:val="continuous"/>
          <w:pgSz w:w="11907" w:h="16840"/>
          <w:pgMar w:top="1440" w:right="1797" w:bottom="1440" w:left="1797" w:header="851" w:footer="992" w:gutter="0"/>
          <w:pgNumType w:start="1"/>
          <w:cols w:space="425" w:num="1"/>
          <w:docGrid w:linePitch="312" w:charSpace="0"/>
        </w:sectPr>
      </w:pPr>
      <w:r>
        <w:rPr>
          <w:rFonts w:hint="eastAsia" w:ascii="仿宋" w:hAnsi="仿宋" w:eastAsia="仿宋"/>
          <w:sz w:val="32"/>
          <w:szCs w:val="32"/>
        </w:rPr>
        <w:t>1.均衡性转移支付收入28317万元，较上年增加2446万元，增长8.6%。</w:t>
      </w:r>
    </w:p>
    <w:p>
      <w:pPr>
        <w:spacing w:line="360" w:lineRule="auto"/>
        <w:ind w:firstLine="640" w:firstLineChars="200"/>
        <w:rPr>
          <w:rFonts w:ascii="仿宋" w:hAnsi="仿宋" w:eastAsia="仿宋"/>
          <w:sz w:val="32"/>
          <w:szCs w:val="32"/>
        </w:rPr>
        <w:sectPr>
          <w:type w:val="continuous"/>
          <w:pgSz w:w="11907" w:h="16840"/>
          <w:pgMar w:top="1440" w:right="1797" w:bottom="1440" w:left="1797" w:header="851" w:footer="992" w:gutter="0"/>
          <w:pgNumType w:start="1"/>
          <w:cols w:space="425" w:num="1"/>
          <w:docGrid w:linePitch="312" w:charSpace="0"/>
        </w:sectPr>
      </w:pPr>
      <w:r>
        <w:rPr>
          <w:rFonts w:hint="eastAsia" w:ascii="仿宋" w:hAnsi="仿宋" w:eastAsia="仿宋"/>
          <w:sz w:val="32"/>
          <w:szCs w:val="32"/>
        </w:rPr>
        <w:t>2.县级基本财力保障机制奖补资金收入10669万元，较上年增加508万元，增长4.8%。</w:t>
      </w:r>
    </w:p>
    <w:p>
      <w:pPr>
        <w:spacing w:line="360" w:lineRule="auto"/>
        <w:ind w:firstLine="640" w:firstLineChars="200"/>
        <w:rPr>
          <w:rFonts w:ascii="仿宋" w:hAnsi="仿宋" w:eastAsia="仿宋"/>
          <w:sz w:val="32"/>
          <w:szCs w:val="32"/>
        </w:rPr>
        <w:sectPr>
          <w:type w:val="continuous"/>
          <w:pgSz w:w="11907" w:h="16840"/>
          <w:pgMar w:top="1440" w:right="1797" w:bottom="1440" w:left="1797" w:header="851" w:footer="992" w:gutter="0"/>
          <w:pgNumType w:start="1"/>
          <w:cols w:space="425" w:num="1"/>
          <w:docGrid w:linePitch="312" w:charSpace="0"/>
        </w:sectPr>
      </w:pPr>
      <w:r>
        <w:rPr>
          <w:rFonts w:hint="eastAsia" w:ascii="仿宋" w:hAnsi="仿宋" w:eastAsia="仿宋"/>
          <w:sz w:val="32"/>
          <w:szCs w:val="32"/>
        </w:rPr>
        <w:t>3.结算补助收入1443万元，较上年减少332万元，下降23%。</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4.重点生态功能区转移支付收入3859万元，较上年减少69万元，下降1.8%。</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5.固定数额补助收入23万元，上年无。</w:t>
      </w:r>
    </w:p>
    <w:p>
      <w:pPr>
        <w:spacing w:line="360" w:lineRule="auto"/>
        <w:rPr>
          <w:rFonts w:ascii="仿宋" w:hAnsi="仿宋" w:eastAsia="仿宋"/>
          <w:sz w:val="32"/>
          <w:szCs w:val="32"/>
        </w:rPr>
        <w:sectPr>
          <w:type w:val="continuous"/>
          <w:pgSz w:w="11907" w:h="16840"/>
          <w:pgMar w:top="1440" w:right="1797" w:bottom="1440" w:left="1797" w:header="851" w:footer="992" w:gutter="0"/>
          <w:pgNumType w:start="1"/>
          <w:cols w:space="425" w:num="1"/>
          <w:docGrid w:linePitch="312" w:charSpace="0"/>
        </w:sectPr>
      </w:pPr>
    </w:p>
    <w:p>
      <w:pPr>
        <w:spacing w:line="360" w:lineRule="auto"/>
        <w:ind w:firstLine="640" w:firstLineChars="200"/>
        <w:rPr>
          <w:rFonts w:ascii="仿宋" w:hAnsi="仿宋" w:eastAsia="仿宋"/>
          <w:sz w:val="32"/>
          <w:szCs w:val="32"/>
        </w:rPr>
        <w:sectPr>
          <w:type w:val="continuous"/>
          <w:pgSz w:w="11907" w:h="16840"/>
          <w:pgMar w:top="1440" w:right="1797" w:bottom="1440" w:left="1797" w:header="851" w:footer="992" w:gutter="0"/>
          <w:pgNumType w:start="1"/>
          <w:cols w:space="425" w:num="1"/>
          <w:docGrid w:linePitch="312" w:charSpace="0"/>
        </w:sectPr>
      </w:pPr>
      <w:r>
        <w:rPr>
          <w:rFonts w:hint="eastAsia" w:ascii="仿宋" w:hAnsi="仿宋" w:eastAsia="仿宋"/>
          <w:sz w:val="32"/>
          <w:szCs w:val="32"/>
        </w:rPr>
        <w:t>6.革命老区转移支付收入3935万元，较上年增加35万元，增长0.9%。</w:t>
      </w:r>
    </w:p>
    <w:p>
      <w:pPr>
        <w:spacing w:line="360" w:lineRule="auto"/>
        <w:ind w:firstLine="640" w:firstLineChars="200"/>
        <w:rPr>
          <w:rFonts w:ascii="仿宋" w:hAnsi="仿宋" w:eastAsia="仿宋"/>
          <w:sz w:val="32"/>
          <w:szCs w:val="32"/>
        </w:rPr>
      </w:pPr>
      <w:r>
        <w:rPr>
          <w:rFonts w:hint="eastAsia" w:ascii="仿宋" w:hAnsi="仿宋" w:eastAsia="仿宋"/>
          <w:sz w:val="32"/>
          <w:szCs w:val="32"/>
        </w:rPr>
        <w:t>7.欠发达地区转移支付收入1508万元，较上年减少183万元，下降12.1%。</w:t>
      </w:r>
    </w:p>
    <w:p>
      <w:pPr>
        <w:spacing w:line="360" w:lineRule="auto"/>
        <w:ind w:firstLine="640" w:firstLineChars="200"/>
        <w:rPr>
          <w:rFonts w:ascii="仿宋" w:hAnsi="仿宋" w:eastAsia="仿宋"/>
          <w:sz w:val="32"/>
          <w:szCs w:val="32"/>
        </w:rPr>
      </w:pPr>
      <w:r>
        <w:rPr>
          <w:rFonts w:hint="eastAsia" w:ascii="仿宋" w:hAnsi="仿宋" w:eastAsia="仿宋"/>
          <w:sz w:val="32"/>
          <w:szCs w:val="32"/>
        </w:rPr>
        <w:t>8.公共安全共同财政事权转移支付收入1588万元，较上年减少61万元，下降3.8%。</w:t>
      </w:r>
    </w:p>
    <w:p>
      <w:pPr>
        <w:spacing w:line="360" w:lineRule="auto"/>
        <w:ind w:firstLine="640" w:firstLineChars="200"/>
        <w:rPr>
          <w:rFonts w:ascii="仿宋" w:hAnsi="仿宋" w:eastAsia="仿宋"/>
          <w:sz w:val="32"/>
          <w:szCs w:val="32"/>
        </w:rPr>
        <w:sectPr>
          <w:type w:val="continuous"/>
          <w:pgSz w:w="11907" w:h="16840"/>
          <w:pgMar w:top="1440" w:right="1797" w:bottom="1440" w:left="1797" w:header="851" w:footer="992" w:gutter="0"/>
          <w:pgNumType w:start="1"/>
          <w:cols w:space="425" w:num="1"/>
          <w:docGrid w:linePitch="312" w:charSpace="0"/>
        </w:sectPr>
      </w:pPr>
      <w:r>
        <w:rPr>
          <w:rFonts w:hint="eastAsia" w:ascii="仿宋" w:hAnsi="仿宋" w:eastAsia="仿宋"/>
          <w:sz w:val="32"/>
          <w:szCs w:val="32"/>
        </w:rPr>
        <w:t>9.教育共同财政事权转移支付收入7325万元，较上年增加1477万元，增长20.2%。</w:t>
      </w:r>
    </w:p>
    <w:p>
      <w:pPr>
        <w:spacing w:line="360" w:lineRule="auto"/>
        <w:ind w:firstLine="640" w:firstLineChars="200"/>
        <w:rPr>
          <w:rFonts w:ascii="仿宋" w:hAnsi="仿宋" w:eastAsia="仿宋"/>
          <w:sz w:val="32"/>
          <w:szCs w:val="32"/>
        </w:rPr>
        <w:sectPr>
          <w:type w:val="continuous"/>
          <w:pgSz w:w="11907" w:h="16840"/>
          <w:pgMar w:top="1440" w:right="1797" w:bottom="1440" w:left="1797" w:header="851" w:footer="992" w:gutter="0"/>
          <w:pgNumType w:start="1"/>
          <w:cols w:space="425" w:num="1"/>
          <w:docGrid w:linePitch="312" w:charSpace="0"/>
        </w:sectPr>
      </w:pPr>
      <w:r>
        <w:rPr>
          <w:rFonts w:hint="eastAsia" w:ascii="仿宋" w:hAnsi="仿宋" w:eastAsia="仿宋"/>
          <w:sz w:val="32"/>
          <w:szCs w:val="32"/>
        </w:rPr>
        <w:t>10.科学技术共同财政事权转移支付收入314万元，较上年减少214万元，下降68.2%。</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11.文化旅游体育与传媒共同财政事权转移支付收入761万元，较上年减少419万元，下降55.1%。</w:t>
      </w:r>
    </w:p>
    <w:p>
      <w:pPr>
        <w:spacing w:line="360" w:lineRule="auto"/>
        <w:ind w:firstLine="640" w:firstLineChars="200"/>
        <w:rPr>
          <w:rFonts w:ascii="仿宋" w:hAnsi="仿宋" w:eastAsia="仿宋"/>
          <w:sz w:val="32"/>
          <w:szCs w:val="32"/>
        </w:rPr>
        <w:sectPr>
          <w:type w:val="continuous"/>
          <w:pgSz w:w="11907" w:h="16840"/>
          <w:pgMar w:top="1440" w:right="1797" w:bottom="1440" w:left="1797" w:header="851" w:footer="992" w:gutter="0"/>
          <w:pgNumType w:start="1"/>
          <w:cols w:space="425" w:num="1"/>
          <w:docGrid w:linePitch="312" w:charSpace="0"/>
        </w:sectPr>
      </w:pPr>
    </w:p>
    <w:p>
      <w:pPr>
        <w:spacing w:line="360" w:lineRule="auto"/>
        <w:ind w:firstLine="640" w:firstLineChars="200"/>
        <w:rPr>
          <w:rFonts w:ascii="仿宋" w:hAnsi="仿宋" w:eastAsia="仿宋"/>
          <w:sz w:val="32"/>
          <w:szCs w:val="32"/>
        </w:rPr>
        <w:sectPr>
          <w:type w:val="continuous"/>
          <w:pgSz w:w="11907" w:h="16840"/>
          <w:pgMar w:top="1440" w:right="1797" w:bottom="1440" w:left="1797" w:header="851" w:footer="992" w:gutter="0"/>
          <w:pgNumType w:start="1"/>
          <w:cols w:space="425" w:num="1"/>
          <w:docGrid w:linePitch="312" w:charSpace="0"/>
        </w:sectPr>
      </w:pPr>
      <w:r>
        <w:rPr>
          <w:rFonts w:hint="eastAsia" w:ascii="仿宋" w:hAnsi="仿宋" w:eastAsia="仿宋"/>
          <w:sz w:val="32"/>
          <w:szCs w:val="32"/>
        </w:rPr>
        <w:t>12.社会保障和就业共同财政事权转移支付收入15000万元，较上年增加421万元，增长2.8%。</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13.医疗卫生共同财政事权转移支付收入3597万元，较上年减少186万元，下降5.2%。</w:t>
      </w:r>
    </w:p>
    <w:p>
      <w:pPr>
        <w:spacing w:line="360" w:lineRule="auto"/>
        <w:ind w:firstLine="640" w:firstLineChars="200"/>
        <w:rPr>
          <w:rFonts w:ascii="仿宋" w:hAnsi="仿宋" w:eastAsia="仿宋"/>
          <w:sz w:val="32"/>
          <w:szCs w:val="32"/>
        </w:rPr>
        <w:sectPr>
          <w:type w:val="continuous"/>
          <w:pgSz w:w="11907" w:h="16840"/>
          <w:pgMar w:top="1440" w:right="1797" w:bottom="1440" w:left="1797" w:header="851" w:footer="992" w:gutter="0"/>
          <w:pgNumType w:start="1"/>
          <w:cols w:space="425" w:num="1"/>
          <w:docGrid w:linePitch="312" w:charSpace="0"/>
        </w:sectPr>
      </w:pPr>
    </w:p>
    <w:p>
      <w:pPr>
        <w:spacing w:line="360" w:lineRule="auto"/>
        <w:ind w:firstLine="640" w:firstLineChars="200"/>
        <w:rPr>
          <w:rFonts w:ascii="仿宋" w:hAnsi="仿宋" w:eastAsia="仿宋"/>
          <w:sz w:val="32"/>
          <w:szCs w:val="32"/>
        </w:rPr>
        <w:sectPr>
          <w:type w:val="continuous"/>
          <w:pgSz w:w="11907" w:h="16840"/>
          <w:pgMar w:top="1440" w:right="1797" w:bottom="1440" w:left="1797" w:header="851" w:footer="992" w:gutter="0"/>
          <w:pgNumType w:start="1"/>
          <w:cols w:space="425" w:num="1"/>
          <w:docGrid w:linePitch="312" w:charSpace="0"/>
        </w:sectPr>
      </w:pPr>
      <w:r>
        <w:rPr>
          <w:rFonts w:hint="eastAsia" w:ascii="仿宋" w:hAnsi="仿宋" w:eastAsia="仿宋"/>
          <w:sz w:val="32"/>
          <w:szCs w:val="32"/>
        </w:rPr>
        <w:t>14.节能环保共同财政事权转移支付收入844万元，较</w:t>
      </w:r>
      <w:bookmarkStart w:id="0" w:name="OLE_LINK1"/>
      <w:r>
        <w:rPr>
          <w:rFonts w:hint="eastAsia" w:ascii="仿宋" w:hAnsi="仿宋" w:eastAsia="仿宋"/>
          <w:sz w:val="32"/>
          <w:szCs w:val="32"/>
        </w:rPr>
        <w:t>上年增加373万元，增长44.2%。</w:t>
      </w:r>
      <w:bookmarkEnd w:id="0"/>
    </w:p>
    <w:p>
      <w:pPr>
        <w:spacing w:line="360" w:lineRule="auto"/>
        <w:ind w:firstLine="640" w:firstLineChars="200"/>
        <w:rPr>
          <w:rFonts w:ascii="仿宋" w:hAnsi="仿宋" w:eastAsia="仿宋"/>
          <w:sz w:val="32"/>
          <w:szCs w:val="32"/>
        </w:rPr>
      </w:pPr>
      <w:r>
        <w:rPr>
          <w:rFonts w:hint="eastAsia" w:ascii="仿宋" w:hAnsi="仿宋" w:eastAsia="仿宋"/>
          <w:sz w:val="32"/>
          <w:szCs w:val="32"/>
        </w:rPr>
        <w:t>15.农林水共同财政事权转移支付收入29538万元，较上年增加6394万元，增长21.6%。</w:t>
      </w:r>
    </w:p>
    <w:p>
      <w:pPr>
        <w:spacing w:line="360" w:lineRule="auto"/>
        <w:ind w:firstLine="640" w:firstLineChars="200"/>
        <w:rPr>
          <w:rFonts w:ascii="仿宋" w:hAnsi="仿宋" w:eastAsia="仿宋"/>
          <w:sz w:val="32"/>
          <w:szCs w:val="32"/>
        </w:rPr>
        <w:sectPr>
          <w:type w:val="continuous"/>
          <w:pgSz w:w="11907" w:h="16840"/>
          <w:pgMar w:top="1440" w:right="1797" w:bottom="1440" w:left="1797" w:header="851" w:footer="992" w:gutter="0"/>
          <w:pgNumType w:start="1"/>
          <w:cols w:space="425" w:num="1"/>
          <w:docGrid w:linePitch="312" w:charSpace="0"/>
        </w:sectPr>
      </w:pPr>
    </w:p>
    <w:p>
      <w:pPr>
        <w:spacing w:line="360" w:lineRule="auto"/>
        <w:ind w:firstLine="640" w:firstLineChars="200"/>
        <w:rPr>
          <w:rFonts w:ascii="仿宋" w:hAnsi="仿宋" w:eastAsia="仿宋"/>
          <w:sz w:val="32"/>
          <w:szCs w:val="32"/>
        </w:rPr>
        <w:sectPr>
          <w:type w:val="continuous"/>
          <w:pgSz w:w="11907" w:h="16840"/>
          <w:pgMar w:top="1440" w:right="1797" w:bottom="1440" w:left="1797" w:header="851" w:footer="992" w:gutter="0"/>
          <w:pgNumType w:start="1"/>
          <w:cols w:space="425" w:num="1"/>
          <w:docGrid w:linePitch="312" w:charSpace="0"/>
        </w:sectPr>
      </w:pPr>
      <w:r>
        <w:rPr>
          <w:rFonts w:hint="eastAsia" w:ascii="仿宋" w:hAnsi="仿宋" w:eastAsia="仿宋"/>
          <w:sz w:val="32"/>
          <w:szCs w:val="32"/>
        </w:rPr>
        <w:t>16.交通运输共同财政事权转移支付收入2970万元，较上年减少481万元，下降16.2%。</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17.自然资源海洋气象等共同财政事权转移支付收入28万元，较上年减少565万元，下降2017.9%。</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18.住房保障共同财政事权转移支付收1704万元，较上年减少1825万元，下降107.1%。</w:t>
      </w:r>
    </w:p>
    <w:p>
      <w:pPr>
        <w:spacing w:line="360" w:lineRule="auto"/>
        <w:ind w:firstLine="640" w:firstLineChars="200"/>
        <w:rPr>
          <w:rFonts w:ascii="仿宋" w:hAnsi="仿宋" w:eastAsia="仿宋"/>
          <w:sz w:val="32"/>
          <w:szCs w:val="32"/>
        </w:rPr>
        <w:sectPr>
          <w:type w:val="continuous"/>
          <w:pgSz w:w="11907" w:h="16840"/>
          <w:pgMar w:top="1440" w:right="1797" w:bottom="1440" w:left="1797" w:header="851" w:footer="992" w:gutter="0"/>
          <w:pgNumType w:start="1"/>
          <w:cols w:space="425" w:num="1"/>
          <w:docGrid w:linePitch="312" w:charSpace="0"/>
        </w:sectPr>
      </w:pPr>
      <w:r>
        <w:rPr>
          <w:rFonts w:hint="eastAsia" w:ascii="仿宋" w:hAnsi="仿宋" w:eastAsia="仿宋"/>
          <w:sz w:val="32"/>
          <w:szCs w:val="32"/>
        </w:rPr>
        <w:t>19.</w:t>
      </w:r>
      <w:r>
        <w:rPr>
          <w:rFonts w:hint="eastAsia"/>
        </w:rPr>
        <w:t xml:space="preserve"> </w:t>
      </w:r>
      <w:r>
        <w:rPr>
          <w:rFonts w:hint="eastAsia" w:ascii="仿宋" w:hAnsi="仿宋" w:eastAsia="仿宋"/>
          <w:sz w:val="32"/>
          <w:szCs w:val="32"/>
        </w:rPr>
        <w:t>灾害防治及应急管理共同财政事权转移支付收入309万元，较上年增加307万元，增长99.4%。</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20.增值税留抵退税转移支付收入3924万元，去年无发生额。</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21.其他退税减税降费转移支付收入3147万元，去年无发生额。</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22.补充县区财力转移支付收入7210万元，去年无发生额。</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23.其他一般性转移支付收入4082万元，去年无发生额。</w:t>
      </w:r>
    </w:p>
    <w:p>
      <w:pPr>
        <w:spacing w:line="360" w:lineRule="auto"/>
        <w:ind w:firstLine="643" w:firstLineChars="200"/>
        <w:rPr>
          <w:rFonts w:ascii="仿宋" w:hAnsi="仿宋" w:eastAsia="仿宋"/>
          <w:b/>
          <w:sz w:val="32"/>
          <w:szCs w:val="32"/>
        </w:rPr>
        <w:sectPr>
          <w:type w:val="continuous"/>
          <w:pgSz w:w="11907" w:h="16840"/>
          <w:pgMar w:top="1440" w:right="1797" w:bottom="1440" w:left="1797" w:header="851" w:footer="992" w:gutter="0"/>
          <w:pgNumType w:start="1"/>
          <w:cols w:space="425" w:num="1"/>
          <w:docGrid w:linePitch="312" w:charSpace="0"/>
        </w:sectPr>
      </w:pPr>
      <w:r>
        <w:rPr>
          <w:rFonts w:hint="eastAsia" w:ascii="仿宋" w:hAnsi="仿宋" w:eastAsia="仿宋"/>
          <w:b/>
          <w:sz w:val="32"/>
          <w:szCs w:val="32"/>
        </w:rPr>
        <w:t>（二）专项转移支付</w:t>
      </w:r>
    </w:p>
    <w:p>
      <w:pPr>
        <w:spacing w:line="360" w:lineRule="auto"/>
        <w:ind w:firstLine="640" w:firstLineChars="200"/>
        <w:rPr>
          <w:rFonts w:ascii="仿宋" w:hAnsi="仿宋" w:eastAsia="仿宋"/>
          <w:sz w:val="32"/>
          <w:szCs w:val="32"/>
        </w:rPr>
        <w:sectPr>
          <w:type w:val="continuous"/>
          <w:pgSz w:w="11907" w:h="16840"/>
          <w:pgMar w:top="1440" w:right="1797" w:bottom="1440" w:left="1797" w:header="851" w:footer="992" w:gutter="0"/>
          <w:pgNumType w:start="1"/>
          <w:cols w:space="425" w:num="1"/>
          <w:docGrid w:linePitch="312" w:charSpace="0"/>
        </w:sectPr>
      </w:pPr>
      <w:r>
        <w:rPr>
          <w:rFonts w:hint="eastAsia" w:ascii="仿宋" w:hAnsi="仿宋" w:eastAsia="仿宋"/>
          <w:sz w:val="32"/>
          <w:szCs w:val="32"/>
        </w:rPr>
        <w:t>2022年度漳平市本级收到专项转移支付收入为55050万元，较上年减少24050万元，增长43.7%。具体情况如下：</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1.一般公共服务928万元，较上年增加191万元，增长 20.6%。</w:t>
      </w:r>
    </w:p>
    <w:p>
      <w:pPr>
        <w:spacing w:line="360" w:lineRule="auto"/>
        <w:ind w:firstLine="640" w:firstLineChars="200"/>
        <w:rPr>
          <w:rFonts w:ascii="仿宋" w:hAnsi="仿宋" w:eastAsia="仿宋"/>
          <w:sz w:val="32"/>
          <w:szCs w:val="32"/>
        </w:rPr>
        <w:sectPr>
          <w:type w:val="continuous"/>
          <w:pgSz w:w="11907" w:h="16840"/>
          <w:pgMar w:top="1440" w:right="1797" w:bottom="1440" w:left="1797" w:header="851" w:footer="992" w:gutter="0"/>
          <w:pgNumType w:start="1"/>
          <w:cols w:space="425" w:num="1"/>
          <w:docGrid w:linePitch="312" w:charSpace="0"/>
        </w:sectPr>
      </w:pPr>
      <w:r>
        <w:rPr>
          <w:rFonts w:hint="eastAsia" w:ascii="仿宋" w:hAnsi="仿宋" w:eastAsia="仿宋"/>
          <w:sz w:val="32"/>
          <w:szCs w:val="32"/>
        </w:rPr>
        <w:t>2.国防66万元，去年无发生额。</w:t>
      </w:r>
    </w:p>
    <w:p>
      <w:pPr>
        <w:spacing w:line="360" w:lineRule="auto"/>
        <w:ind w:firstLine="640" w:firstLineChars="200"/>
        <w:rPr>
          <w:rFonts w:ascii="仿宋" w:hAnsi="仿宋" w:eastAsia="仿宋"/>
          <w:sz w:val="32"/>
          <w:szCs w:val="32"/>
        </w:rPr>
        <w:sectPr>
          <w:type w:val="continuous"/>
          <w:pgSz w:w="11907" w:h="16840"/>
          <w:pgMar w:top="1440" w:right="1797" w:bottom="1440" w:left="1797" w:header="851" w:footer="992" w:gutter="0"/>
          <w:pgNumType w:start="1"/>
          <w:cols w:space="425" w:num="1"/>
          <w:docGrid w:linePitch="312" w:charSpace="0"/>
        </w:sectPr>
      </w:pPr>
      <w:r>
        <w:rPr>
          <w:rFonts w:hint="eastAsia" w:ascii="仿宋" w:hAnsi="仿宋" w:eastAsia="仿宋"/>
          <w:sz w:val="32"/>
          <w:szCs w:val="32"/>
        </w:rPr>
        <w:t>3.公共安全143万元，较上年减少45万元，下降31.5%。</w:t>
      </w:r>
    </w:p>
    <w:p>
      <w:pPr>
        <w:spacing w:line="360" w:lineRule="auto"/>
        <w:ind w:firstLine="640" w:firstLineChars="200"/>
        <w:rPr>
          <w:rFonts w:ascii="仿宋" w:hAnsi="仿宋" w:eastAsia="仿宋"/>
          <w:sz w:val="32"/>
          <w:szCs w:val="32"/>
        </w:rPr>
        <w:sectPr>
          <w:type w:val="continuous"/>
          <w:pgSz w:w="11907" w:h="16840"/>
          <w:pgMar w:top="1440" w:right="1797" w:bottom="1440" w:left="1797" w:header="851" w:footer="992" w:gutter="0"/>
          <w:pgNumType w:start="1"/>
          <w:cols w:space="425" w:num="1"/>
          <w:docGrid w:linePitch="312" w:charSpace="0"/>
        </w:sectPr>
      </w:pPr>
      <w:r>
        <w:rPr>
          <w:rFonts w:hint="eastAsia" w:ascii="仿宋" w:hAnsi="仿宋" w:eastAsia="仿宋"/>
          <w:sz w:val="32"/>
          <w:szCs w:val="32"/>
        </w:rPr>
        <w:t>4.教育55万元，与上年持平。</w:t>
      </w:r>
    </w:p>
    <w:p>
      <w:pPr>
        <w:spacing w:line="360" w:lineRule="auto"/>
        <w:ind w:firstLine="640" w:firstLineChars="200"/>
        <w:rPr>
          <w:rFonts w:ascii="仿宋" w:hAnsi="仿宋" w:eastAsia="仿宋"/>
          <w:sz w:val="32"/>
          <w:szCs w:val="32"/>
        </w:rPr>
        <w:sectPr>
          <w:type w:val="continuous"/>
          <w:pgSz w:w="11907" w:h="16840"/>
          <w:pgMar w:top="1440" w:right="1797" w:bottom="1440" w:left="1797" w:header="851" w:footer="992" w:gutter="0"/>
          <w:pgNumType w:start="1"/>
          <w:cols w:space="425" w:num="1"/>
          <w:docGrid w:linePitch="312" w:charSpace="0"/>
        </w:sectPr>
      </w:pPr>
      <w:r>
        <w:rPr>
          <w:rFonts w:hint="eastAsia" w:ascii="仿宋" w:hAnsi="仿宋" w:eastAsia="仿宋"/>
          <w:sz w:val="32"/>
          <w:szCs w:val="32"/>
        </w:rPr>
        <w:t>5.科学技术122万元，较上年减少517万元，下降423.8%。</w:t>
      </w:r>
    </w:p>
    <w:p>
      <w:pPr>
        <w:spacing w:line="360" w:lineRule="auto"/>
        <w:ind w:firstLine="640" w:firstLineChars="200"/>
        <w:rPr>
          <w:rFonts w:ascii="仿宋" w:hAnsi="仿宋" w:eastAsia="仿宋"/>
          <w:sz w:val="32"/>
          <w:szCs w:val="32"/>
        </w:rPr>
      </w:pPr>
      <w:r>
        <w:rPr>
          <w:rFonts w:hint="eastAsia" w:ascii="仿宋" w:hAnsi="仿宋" w:eastAsia="仿宋"/>
          <w:sz w:val="32"/>
          <w:szCs w:val="32"/>
        </w:rPr>
        <w:t>6.文化旅游体育与传媒75万元，较上年减少54万元，下降72%。</w:t>
      </w:r>
    </w:p>
    <w:p>
      <w:pPr>
        <w:spacing w:line="360" w:lineRule="auto"/>
        <w:ind w:firstLine="640" w:firstLineChars="200"/>
        <w:rPr>
          <w:rFonts w:ascii="仿宋" w:hAnsi="仿宋" w:eastAsia="仿宋"/>
          <w:sz w:val="32"/>
          <w:szCs w:val="32"/>
        </w:rPr>
        <w:sectPr>
          <w:type w:val="continuous"/>
          <w:pgSz w:w="11907" w:h="16840"/>
          <w:pgMar w:top="1440" w:right="1797" w:bottom="1440" w:left="1797" w:header="851" w:footer="992" w:gutter="0"/>
          <w:pgNumType w:start="1"/>
          <w:cols w:space="425" w:num="1"/>
          <w:docGrid w:linePitch="312" w:charSpace="0"/>
        </w:sectPr>
      </w:pPr>
      <w:r>
        <w:rPr>
          <w:rFonts w:hint="eastAsia" w:ascii="仿宋" w:hAnsi="仿宋" w:eastAsia="仿宋"/>
          <w:sz w:val="32"/>
          <w:szCs w:val="32"/>
        </w:rPr>
        <w:t>7.社会保障和就业484万元，较上年减少331万元，下降68.4%。</w:t>
      </w:r>
    </w:p>
    <w:p>
      <w:pPr>
        <w:spacing w:line="360" w:lineRule="auto"/>
        <w:ind w:left="638" w:leftChars="304"/>
        <w:rPr>
          <w:rFonts w:ascii="仿宋" w:hAnsi="仿宋" w:eastAsia="仿宋"/>
          <w:sz w:val="32"/>
          <w:szCs w:val="32"/>
        </w:rPr>
        <w:sectPr>
          <w:type w:val="continuous"/>
          <w:pgSz w:w="11907" w:h="16840"/>
          <w:pgMar w:top="1440" w:right="1797" w:bottom="1440" w:left="1797" w:header="851" w:footer="992" w:gutter="0"/>
          <w:pgNumType w:start="1"/>
          <w:cols w:space="425" w:num="1"/>
          <w:docGrid w:linePitch="312" w:charSpace="0"/>
        </w:sectPr>
      </w:pPr>
      <w:r>
        <w:rPr>
          <w:rFonts w:hint="eastAsia" w:ascii="仿宋" w:hAnsi="仿宋" w:eastAsia="仿宋"/>
          <w:sz w:val="32"/>
          <w:szCs w:val="32"/>
        </w:rPr>
        <w:t>8.卫生健康179万元，较上年减少665万元，下降371.5%。9.节能环保9821万元，较上年增加3750万元，增长38.2%。</w:t>
      </w:r>
    </w:p>
    <w:p>
      <w:pPr>
        <w:spacing w:line="360" w:lineRule="auto"/>
        <w:ind w:firstLine="640" w:firstLineChars="200"/>
        <w:rPr>
          <w:rFonts w:ascii="仿宋" w:hAnsi="仿宋" w:eastAsia="仿宋"/>
          <w:sz w:val="32"/>
          <w:szCs w:val="32"/>
        </w:rPr>
        <w:sectPr>
          <w:type w:val="continuous"/>
          <w:pgSz w:w="11907" w:h="16840"/>
          <w:pgMar w:top="1440" w:right="1797" w:bottom="1440" w:left="1797" w:header="851" w:footer="992" w:gutter="0"/>
          <w:pgNumType w:start="1"/>
          <w:cols w:space="425" w:num="1"/>
          <w:docGrid w:linePitch="312" w:charSpace="0"/>
        </w:sectPr>
      </w:pPr>
      <w:r>
        <w:rPr>
          <w:rFonts w:hint="eastAsia" w:ascii="仿宋" w:hAnsi="仿宋" w:eastAsia="仿宋"/>
          <w:sz w:val="32"/>
          <w:szCs w:val="32"/>
        </w:rPr>
        <w:t>10.城乡社区3600万元，较上年增加1321万元，增长36.7%。</w:t>
      </w:r>
    </w:p>
    <w:p>
      <w:pPr>
        <w:spacing w:line="360" w:lineRule="auto"/>
        <w:ind w:firstLine="640" w:firstLineChars="200"/>
        <w:rPr>
          <w:rFonts w:ascii="仿宋" w:hAnsi="仿宋" w:eastAsia="仿宋"/>
          <w:sz w:val="32"/>
          <w:szCs w:val="32"/>
        </w:rPr>
        <w:sectPr>
          <w:type w:val="continuous"/>
          <w:pgSz w:w="11907" w:h="16840"/>
          <w:pgMar w:top="1440" w:right="1797" w:bottom="1440" w:left="1797" w:header="851" w:footer="992" w:gutter="0"/>
          <w:pgNumType w:start="1"/>
          <w:cols w:space="425" w:num="1"/>
          <w:docGrid w:linePitch="312" w:charSpace="0"/>
        </w:sectPr>
      </w:pPr>
      <w:r>
        <w:rPr>
          <w:rFonts w:hint="eastAsia" w:ascii="仿宋" w:hAnsi="仿宋" w:eastAsia="仿宋"/>
          <w:sz w:val="32"/>
          <w:szCs w:val="32"/>
        </w:rPr>
        <w:t>11.农林水4351万元，较上年减少3259万元，下降74.9%。</w:t>
      </w:r>
    </w:p>
    <w:p>
      <w:pPr>
        <w:spacing w:line="360" w:lineRule="auto"/>
        <w:ind w:firstLine="640" w:firstLineChars="200"/>
        <w:rPr>
          <w:rFonts w:ascii="仿宋" w:hAnsi="仿宋" w:eastAsia="仿宋"/>
          <w:sz w:val="32"/>
          <w:szCs w:val="32"/>
        </w:rPr>
        <w:sectPr>
          <w:type w:val="continuous"/>
          <w:pgSz w:w="11907" w:h="16840"/>
          <w:pgMar w:top="1440" w:right="1797" w:bottom="1440" w:left="1797" w:header="851" w:footer="992" w:gutter="0"/>
          <w:pgNumType w:start="1"/>
          <w:cols w:space="425" w:num="1"/>
          <w:docGrid w:linePitch="312" w:charSpace="0"/>
        </w:sectPr>
      </w:pPr>
      <w:r>
        <w:rPr>
          <w:rFonts w:hint="eastAsia" w:ascii="仿宋" w:hAnsi="仿宋" w:eastAsia="仿宋"/>
          <w:sz w:val="32"/>
          <w:szCs w:val="32"/>
        </w:rPr>
        <w:t>12.交通运输134万元，较上年增加56万元，增长41.8%。</w:t>
      </w:r>
    </w:p>
    <w:p>
      <w:pPr>
        <w:spacing w:line="360" w:lineRule="auto"/>
        <w:ind w:firstLine="640" w:firstLineChars="200"/>
        <w:rPr>
          <w:rFonts w:ascii="仿宋" w:hAnsi="仿宋" w:eastAsia="仿宋"/>
          <w:sz w:val="32"/>
          <w:szCs w:val="32"/>
        </w:rPr>
        <w:sectPr>
          <w:type w:val="continuous"/>
          <w:pgSz w:w="11907" w:h="16840"/>
          <w:pgMar w:top="1440" w:right="1797" w:bottom="1440" w:left="1797" w:header="851" w:footer="992" w:gutter="0"/>
          <w:pgNumType w:start="1"/>
          <w:cols w:space="425" w:num="1"/>
          <w:docGrid w:linePitch="312" w:charSpace="0"/>
        </w:sectPr>
      </w:pPr>
      <w:r>
        <w:rPr>
          <w:rFonts w:hint="eastAsia" w:ascii="仿宋" w:hAnsi="仿宋" w:eastAsia="仿宋"/>
          <w:sz w:val="32"/>
          <w:szCs w:val="32"/>
        </w:rPr>
        <w:t>13.资源勘探信息等3172万元，较上年增加1639万元，增长51.7%。</w:t>
      </w:r>
    </w:p>
    <w:p>
      <w:pPr>
        <w:spacing w:line="360" w:lineRule="auto"/>
        <w:ind w:firstLine="640" w:firstLineChars="200"/>
        <w:rPr>
          <w:rFonts w:ascii="仿宋" w:hAnsi="仿宋" w:eastAsia="仿宋"/>
          <w:sz w:val="32"/>
          <w:szCs w:val="32"/>
        </w:rPr>
        <w:sectPr>
          <w:type w:val="continuous"/>
          <w:pgSz w:w="11907" w:h="16840"/>
          <w:pgMar w:top="1440" w:right="1797" w:bottom="1440" w:left="1797" w:header="851" w:footer="992" w:gutter="0"/>
          <w:pgNumType w:start="1"/>
          <w:cols w:space="425" w:num="1"/>
          <w:docGrid w:linePitch="312" w:charSpace="0"/>
        </w:sectPr>
      </w:pPr>
      <w:r>
        <w:rPr>
          <w:rFonts w:hint="eastAsia" w:ascii="仿宋" w:hAnsi="仿宋" w:eastAsia="仿宋"/>
          <w:sz w:val="32"/>
          <w:szCs w:val="32"/>
        </w:rPr>
        <w:t>14.商业服务业等1889万元，较上年增加136万元，增长7.2%。</w:t>
      </w:r>
    </w:p>
    <w:p>
      <w:pPr>
        <w:spacing w:line="360" w:lineRule="auto"/>
        <w:ind w:firstLine="640" w:firstLineChars="200"/>
        <w:rPr>
          <w:rFonts w:ascii="仿宋" w:hAnsi="仿宋" w:eastAsia="仿宋"/>
          <w:sz w:val="32"/>
          <w:szCs w:val="32"/>
        </w:rPr>
        <w:sectPr>
          <w:type w:val="continuous"/>
          <w:pgSz w:w="11907" w:h="16840"/>
          <w:pgMar w:top="1440" w:right="1797" w:bottom="1440" w:left="1797" w:header="851" w:footer="992" w:gutter="0"/>
          <w:pgNumType w:start="1"/>
          <w:cols w:space="425" w:num="1"/>
          <w:docGrid w:linePitch="312" w:charSpace="0"/>
        </w:sectPr>
      </w:pPr>
      <w:r>
        <w:rPr>
          <w:rFonts w:hint="eastAsia" w:ascii="仿宋" w:hAnsi="仿宋" w:eastAsia="仿宋"/>
          <w:sz w:val="32"/>
          <w:szCs w:val="32"/>
        </w:rPr>
        <w:t>15.金融42万元，较上年减少290万元，下降690.5%。</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16.自然资源海洋气象等29324万元，较上年增加23726万元，增长80.9%。</w:t>
      </w:r>
    </w:p>
    <w:p>
      <w:pPr>
        <w:spacing w:line="360" w:lineRule="auto"/>
        <w:ind w:firstLine="640" w:firstLineChars="200"/>
        <w:rPr>
          <w:rFonts w:ascii="仿宋" w:hAnsi="仿宋" w:eastAsia="仿宋"/>
          <w:sz w:val="32"/>
          <w:szCs w:val="32"/>
        </w:rPr>
        <w:sectPr>
          <w:type w:val="continuous"/>
          <w:pgSz w:w="11907" w:h="16840"/>
          <w:pgMar w:top="1440" w:right="1797" w:bottom="1440" w:left="1797" w:header="851" w:footer="992" w:gutter="0"/>
          <w:pgNumType w:start="1"/>
          <w:cols w:space="425" w:num="1"/>
          <w:docGrid w:linePitch="312" w:charSpace="0"/>
        </w:sectPr>
      </w:pPr>
      <w:r>
        <w:rPr>
          <w:rFonts w:hint="eastAsia" w:ascii="仿宋" w:hAnsi="仿宋" w:eastAsia="仿宋"/>
          <w:sz w:val="32"/>
          <w:szCs w:val="32"/>
        </w:rPr>
        <w:t>17.粮油物资储备25万元，去年无发生额。</w:t>
      </w:r>
    </w:p>
    <w:p>
      <w:pPr>
        <w:spacing w:line="360" w:lineRule="auto"/>
        <w:ind w:firstLine="640" w:firstLineChars="200"/>
        <w:rPr>
          <w:rFonts w:ascii="仿宋" w:hAnsi="仿宋" w:eastAsia="仿宋"/>
          <w:sz w:val="32"/>
          <w:szCs w:val="32"/>
        </w:rPr>
        <w:sectPr>
          <w:type w:val="continuous"/>
          <w:pgSz w:w="11907" w:h="16840"/>
          <w:pgMar w:top="1440" w:right="1797" w:bottom="1440" w:left="1797" w:header="851" w:footer="992" w:gutter="0"/>
          <w:pgNumType w:start="1"/>
          <w:cols w:space="425" w:num="1"/>
          <w:docGrid w:linePitch="312" w:charSpace="0"/>
        </w:sectPr>
      </w:pPr>
      <w:r>
        <w:rPr>
          <w:rFonts w:hint="eastAsia" w:ascii="仿宋" w:hAnsi="仿宋" w:eastAsia="仿宋"/>
          <w:sz w:val="32"/>
          <w:szCs w:val="32"/>
        </w:rPr>
        <w:t>18.灾害防治及应急管理515万元，较上年增加228万元，增长44.3%。</w:t>
      </w:r>
    </w:p>
    <w:p>
      <w:pPr>
        <w:spacing w:line="360" w:lineRule="auto"/>
        <w:ind w:firstLine="640" w:firstLineChars="200"/>
        <w:rPr>
          <w:rFonts w:ascii="仿宋" w:hAnsi="仿宋" w:eastAsia="仿宋"/>
          <w:sz w:val="32"/>
          <w:szCs w:val="32"/>
        </w:rPr>
        <w:sectPr>
          <w:type w:val="continuous"/>
          <w:pgSz w:w="11907" w:h="16840"/>
          <w:pgMar w:top="1440" w:right="1797" w:bottom="1440" w:left="1797" w:header="851" w:footer="992" w:gutter="0"/>
          <w:pgNumType w:start="1"/>
          <w:cols w:space="425" w:num="1"/>
          <w:docGrid w:linePitch="312" w:charSpace="0"/>
        </w:sectPr>
      </w:pPr>
      <w:r>
        <w:rPr>
          <w:rFonts w:hint="eastAsia" w:ascii="仿宋" w:hAnsi="仿宋" w:eastAsia="仿宋"/>
          <w:sz w:val="32"/>
          <w:szCs w:val="32"/>
        </w:rPr>
        <w:t>19.其他收入125万元，较上年减少159万元，下降127.2%。</w:t>
      </w:r>
    </w:p>
    <w:p>
      <w:pPr>
        <w:spacing w:line="360" w:lineRule="auto"/>
        <w:ind w:firstLine="643" w:firstLineChars="200"/>
        <w:rPr>
          <w:rStyle w:val="6"/>
          <w:rFonts w:ascii="仿宋" w:hAnsi="仿宋" w:eastAsia="仿宋" w:cs="Arial"/>
          <w:b w:val="0"/>
          <w:kern w:val="0"/>
          <w:sz w:val="32"/>
          <w:szCs w:val="32"/>
        </w:rPr>
      </w:pPr>
      <w:r>
        <w:rPr>
          <w:rFonts w:hint="eastAsia" w:ascii="仿宋" w:hAnsi="仿宋" w:eastAsia="仿宋" w:cs="Arial"/>
          <w:b/>
          <w:kern w:val="0"/>
          <w:sz w:val="32"/>
          <w:szCs w:val="32"/>
        </w:rPr>
        <w:t>（三）</w:t>
      </w:r>
      <w:r>
        <w:rPr>
          <w:rStyle w:val="6"/>
          <w:rFonts w:hint="eastAsia" w:ascii="仿宋" w:hAnsi="仿宋" w:eastAsia="仿宋" w:cs="Arial"/>
          <w:kern w:val="0"/>
          <w:sz w:val="32"/>
          <w:szCs w:val="32"/>
        </w:rPr>
        <w:t>税收返还</w:t>
      </w:r>
    </w:p>
    <w:p>
      <w:pPr>
        <w:spacing w:line="360" w:lineRule="auto"/>
        <w:ind w:firstLine="640" w:firstLineChars="200"/>
        <w:rPr>
          <w:rFonts w:ascii="仿宋" w:hAnsi="仿宋" w:eastAsia="仿宋" w:cs="Arial"/>
          <w:kern w:val="0"/>
          <w:sz w:val="32"/>
          <w:szCs w:val="32"/>
        </w:rPr>
      </w:pPr>
      <w:r>
        <w:rPr>
          <w:rFonts w:hint="eastAsia" w:ascii="仿宋" w:hAnsi="仿宋" w:eastAsia="仿宋" w:cs="Arial"/>
          <w:kern w:val="0"/>
          <w:sz w:val="32"/>
          <w:szCs w:val="32"/>
        </w:rPr>
        <w:t>2022年度漳平市本级收到税收返还收入决算数5787万元，与2021年度决算数持平。具体情况如下：</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1.</w:t>
      </w:r>
      <w:r>
        <w:rPr>
          <w:rFonts w:hint="eastAsia" w:ascii="仿宋" w:hAnsi="仿宋" w:eastAsia="仿宋" w:cs="Arial"/>
          <w:kern w:val="0"/>
          <w:sz w:val="32"/>
          <w:szCs w:val="32"/>
        </w:rPr>
        <w:t>增值税和消费税返还收入决算数</w:t>
      </w:r>
      <w:r>
        <w:rPr>
          <w:rFonts w:hint="eastAsia" w:ascii="仿宋" w:hAnsi="仿宋" w:eastAsia="仿宋"/>
          <w:kern w:val="0"/>
          <w:sz w:val="32"/>
          <w:szCs w:val="32"/>
        </w:rPr>
        <w:t>2885万元，与上年持平。</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2.</w:t>
      </w:r>
      <w:r>
        <w:rPr>
          <w:rFonts w:hint="eastAsia" w:ascii="仿宋" w:hAnsi="仿宋" w:eastAsia="仿宋" w:cs="Arial"/>
          <w:kern w:val="0"/>
          <w:sz w:val="32"/>
          <w:szCs w:val="32"/>
        </w:rPr>
        <w:t>所得税基数返还收入决算数</w:t>
      </w:r>
      <w:r>
        <w:rPr>
          <w:rFonts w:hint="eastAsia" w:ascii="仿宋" w:hAnsi="仿宋" w:eastAsia="仿宋"/>
          <w:kern w:val="0"/>
          <w:sz w:val="32"/>
          <w:szCs w:val="32"/>
        </w:rPr>
        <w:t>2571万元，与上年持平。</w:t>
      </w:r>
    </w:p>
    <w:p>
      <w:pPr>
        <w:spacing w:line="360" w:lineRule="auto"/>
        <w:ind w:firstLine="640" w:firstLineChars="200"/>
        <w:rPr>
          <w:rFonts w:ascii="仿宋" w:hAnsi="仿宋" w:eastAsia="仿宋"/>
          <w:kern w:val="0"/>
          <w:sz w:val="32"/>
          <w:szCs w:val="32"/>
        </w:rPr>
      </w:pPr>
      <w:r>
        <w:rPr>
          <w:rFonts w:hint="eastAsia" w:ascii="仿宋" w:hAnsi="仿宋" w:eastAsia="仿宋" w:cs="Arial"/>
          <w:kern w:val="0"/>
          <w:sz w:val="32"/>
          <w:szCs w:val="32"/>
        </w:rPr>
        <w:t>3.成品油税费改革税收返还收入决算数</w:t>
      </w:r>
      <w:r>
        <w:rPr>
          <w:rFonts w:hint="eastAsia" w:ascii="仿宋" w:hAnsi="仿宋" w:eastAsia="仿宋"/>
          <w:kern w:val="0"/>
          <w:sz w:val="32"/>
          <w:szCs w:val="32"/>
        </w:rPr>
        <w:t>331元，与上年持平。</w:t>
      </w:r>
    </w:p>
    <w:p>
      <w:pPr>
        <w:spacing w:line="600" w:lineRule="exact"/>
        <w:ind w:firstLine="643" w:firstLineChars="200"/>
        <w:rPr>
          <w:rFonts w:cs="Times New Roman" w:asciiTheme="majorEastAsia" w:hAnsiTheme="majorEastAsia" w:eastAsiaTheme="majorEastAsia"/>
          <w:b/>
          <w:sz w:val="32"/>
          <w:szCs w:val="32"/>
        </w:rPr>
      </w:pPr>
      <w:r>
        <w:rPr>
          <w:rFonts w:hint="eastAsia" w:cs="Times New Roman" w:asciiTheme="majorEastAsia" w:hAnsiTheme="majorEastAsia" w:eastAsiaTheme="majorEastAsia"/>
          <w:b/>
          <w:sz w:val="32"/>
          <w:szCs w:val="32"/>
        </w:rPr>
        <w:t>三、政府债务情况</w:t>
      </w:r>
    </w:p>
    <w:p>
      <w:pPr>
        <w:pStyle w:val="10"/>
        <w:spacing w:line="600" w:lineRule="exact"/>
        <w:ind w:firstLine="592"/>
        <w:rPr>
          <w:rFonts w:ascii="黑体" w:hAnsi="黑体" w:eastAsia="黑体" w:cs="仿宋"/>
          <w:spacing w:val="-6"/>
        </w:rPr>
      </w:pPr>
      <w:r>
        <w:rPr>
          <w:rFonts w:hint="eastAsia" w:ascii="仿宋" w:hAnsi="仿宋" w:eastAsia="仿宋" w:cs="Arial"/>
          <w:b/>
          <w:szCs w:val="32"/>
        </w:rPr>
        <w:t>（一）</w:t>
      </w:r>
      <w:r>
        <w:rPr>
          <w:rFonts w:hint="eastAsia" w:ascii="黑体" w:hAnsi="黑体" w:eastAsia="黑体" w:cs="仿宋"/>
          <w:spacing w:val="-6"/>
        </w:rPr>
        <w:t>举借政府债务及债券资金使用安排情况</w:t>
      </w:r>
    </w:p>
    <w:p>
      <w:pPr>
        <w:pStyle w:val="11"/>
        <w:spacing w:before="0" w:beforeAutospacing="0" w:after="0" w:afterAutospacing="0" w:line="600" w:lineRule="exact"/>
        <w:ind w:firstLine="480" w:firstLineChars="150"/>
        <w:jc w:val="both"/>
        <w:rPr>
          <w:rFonts w:ascii="仿宋" w:hAnsi="仿宋" w:eastAsia="仿宋" w:cs="仿宋"/>
          <w:kern w:val="2"/>
          <w:sz w:val="32"/>
          <w:szCs w:val="32"/>
        </w:rPr>
      </w:pPr>
      <w:r>
        <w:rPr>
          <w:rFonts w:hint="eastAsia" w:ascii="仿宋" w:hAnsi="仿宋" w:eastAsia="仿宋" w:cs="仿宋"/>
          <w:sz w:val="32"/>
          <w:szCs w:val="32"/>
        </w:rPr>
        <w:t>我市</w:t>
      </w:r>
      <w:r>
        <w:rPr>
          <w:rFonts w:ascii="仿宋" w:hAnsi="仿宋" w:eastAsia="仿宋" w:cs="仿宋"/>
          <w:sz w:val="32"/>
          <w:szCs w:val="32"/>
        </w:rPr>
        <w:t>202</w:t>
      </w:r>
      <w:r>
        <w:rPr>
          <w:rFonts w:hint="eastAsia" w:ascii="仿宋" w:hAnsi="仿宋" w:eastAsia="仿宋" w:cs="仿宋"/>
          <w:sz w:val="32"/>
          <w:szCs w:val="32"/>
        </w:rPr>
        <w:t>2年新增债务限额83</w:t>
      </w:r>
      <w:r>
        <w:rPr>
          <w:rFonts w:hint="eastAsia" w:ascii="仿宋" w:hAnsi="仿宋" w:eastAsia="仿宋"/>
          <w:sz w:val="32"/>
          <w:szCs w:val="32"/>
        </w:rPr>
        <w:t>,</w:t>
      </w:r>
      <w:r>
        <w:rPr>
          <w:rFonts w:hint="eastAsia" w:ascii="仿宋" w:hAnsi="仿宋" w:eastAsia="仿宋" w:cs="仿宋"/>
          <w:sz w:val="32"/>
          <w:szCs w:val="32"/>
        </w:rPr>
        <w:t>164万元</w:t>
      </w:r>
      <w:r>
        <w:rPr>
          <w:rFonts w:hint="eastAsia" w:ascii="仿宋" w:hAnsi="仿宋" w:eastAsia="仿宋" w:cs="仿宋"/>
          <w:kern w:val="2"/>
          <w:sz w:val="32"/>
          <w:szCs w:val="32"/>
        </w:rPr>
        <w:t>,</w:t>
      </w:r>
      <w:r>
        <w:rPr>
          <w:rFonts w:hint="eastAsia" w:ascii="仿宋" w:hAnsi="仿宋" w:eastAsia="仿宋" w:cs="仿宋"/>
          <w:sz w:val="32"/>
          <w:szCs w:val="32"/>
        </w:rPr>
        <w:t>其中：一般债务限额14</w:t>
      </w:r>
      <w:r>
        <w:rPr>
          <w:rFonts w:hint="eastAsia" w:ascii="仿宋" w:hAnsi="仿宋" w:eastAsia="仿宋"/>
          <w:sz w:val="32"/>
          <w:szCs w:val="32"/>
        </w:rPr>
        <w:t>,</w:t>
      </w:r>
      <w:r>
        <w:rPr>
          <w:rFonts w:hint="eastAsia" w:ascii="仿宋" w:hAnsi="仿宋" w:eastAsia="仿宋" w:cs="仿宋"/>
          <w:sz w:val="32"/>
          <w:szCs w:val="32"/>
        </w:rPr>
        <w:t>440万元，专项债务限额68</w:t>
      </w:r>
      <w:r>
        <w:rPr>
          <w:rFonts w:hint="eastAsia" w:ascii="仿宋" w:hAnsi="仿宋" w:eastAsia="仿宋"/>
          <w:sz w:val="32"/>
          <w:szCs w:val="32"/>
        </w:rPr>
        <w:t>,</w:t>
      </w:r>
      <w:r>
        <w:rPr>
          <w:rFonts w:hint="eastAsia" w:ascii="仿宋" w:hAnsi="仿宋" w:eastAsia="仿宋" w:cs="仿宋"/>
          <w:sz w:val="32"/>
          <w:szCs w:val="32"/>
        </w:rPr>
        <w:t>724万元。主要是</w:t>
      </w:r>
      <w:r>
        <w:rPr>
          <w:rFonts w:ascii="仿宋" w:hAnsi="仿宋" w:eastAsia="仿宋" w:cs="仿宋"/>
          <w:sz w:val="32"/>
          <w:szCs w:val="32"/>
        </w:rPr>
        <w:t>：</w:t>
      </w:r>
    </w:p>
    <w:p>
      <w:pPr>
        <w:pStyle w:val="11"/>
        <w:spacing w:before="0" w:beforeAutospacing="0" w:after="0" w:afterAutospacing="0" w:line="600" w:lineRule="exact"/>
        <w:ind w:firstLine="480" w:firstLineChars="150"/>
        <w:jc w:val="both"/>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新增一般债券14</w:t>
      </w:r>
      <w:r>
        <w:rPr>
          <w:rFonts w:hint="eastAsia" w:ascii="仿宋" w:hAnsi="仿宋" w:eastAsia="仿宋"/>
          <w:sz w:val="32"/>
          <w:szCs w:val="32"/>
        </w:rPr>
        <w:t>,</w:t>
      </w:r>
      <w:r>
        <w:rPr>
          <w:rFonts w:hint="eastAsia" w:ascii="仿宋" w:hAnsi="仿宋" w:eastAsia="仿宋" w:cs="仿宋"/>
          <w:sz w:val="32"/>
          <w:szCs w:val="32"/>
        </w:rPr>
        <w:t>440万元,具体使用项目如下：</w:t>
      </w:r>
    </w:p>
    <w:p>
      <w:pPr>
        <w:spacing w:line="600" w:lineRule="exact"/>
        <w:ind w:firstLine="320" w:firstLineChars="100"/>
        <w:rPr>
          <w:rFonts w:ascii="仿宋_GB2312" w:eastAsia="仿宋_GB2312"/>
          <w:sz w:val="32"/>
          <w:szCs w:val="32"/>
        </w:rPr>
      </w:pPr>
      <w:r>
        <w:rPr>
          <w:rFonts w:hint="eastAsia" w:ascii="仿宋" w:hAnsi="仿宋" w:eastAsia="仿宋" w:cs="仿宋"/>
          <w:sz w:val="32"/>
          <w:szCs w:val="32"/>
        </w:rPr>
        <w:t>（1）</w:t>
      </w:r>
      <w:r>
        <w:rPr>
          <w:rFonts w:ascii="仿宋" w:hAnsi="仿宋" w:eastAsia="仿宋" w:cs="仿宋"/>
          <w:sz w:val="32"/>
          <w:szCs w:val="32"/>
        </w:rPr>
        <w:t>教育局</w:t>
      </w:r>
      <w:r>
        <w:rPr>
          <w:rFonts w:hint="eastAsia" w:ascii="仿宋" w:hAnsi="仿宋" w:eastAsia="仿宋" w:cs="仿宋"/>
          <w:sz w:val="32"/>
          <w:szCs w:val="32"/>
        </w:rPr>
        <w:t>3</w:t>
      </w:r>
      <w:r>
        <w:rPr>
          <w:rFonts w:hint="eastAsia" w:ascii="仿宋" w:hAnsi="仿宋" w:eastAsia="仿宋"/>
          <w:sz w:val="32"/>
          <w:szCs w:val="32"/>
        </w:rPr>
        <w:t>,</w:t>
      </w:r>
      <w:r>
        <w:rPr>
          <w:rFonts w:hint="eastAsia" w:ascii="仿宋" w:hAnsi="仿宋" w:eastAsia="仿宋" w:cs="仿宋"/>
          <w:sz w:val="32"/>
          <w:szCs w:val="32"/>
        </w:rPr>
        <w:t>221万元,项目安排</w:t>
      </w:r>
      <w:r>
        <w:rPr>
          <w:rFonts w:ascii="仿宋" w:hAnsi="仿宋" w:eastAsia="仿宋" w:cs="仿宋"/>
          <w:sz w:val="32"/>
          <w:szCs w:val="32"/>
        </w:rPr>
        <w:t>：</w:t>
      </w:r>
      <w:r>
        <w:rPr>
          <w:rFonts w:hint="eastAsia" w:ascii="仿宋" w:hAnsi="仿宋" w:eastAsia="仿宋"/>
          <w:sz w:val="32"/>
          <w:szCs w:val="32"/>
        </w:rPr>
        <w:t>永福中心学校教学楼建设项目</w:t>
      </w:r>
      <w:r>
        <w:rPr>
          <w:rFonts w:ascii="仿宋" w:hAnsi="仿宋" w:eastAsia="仿宋"/>
          <w:sz w:val="32"/>
          <w:szCs w:val="32"/>
        </w:rPr>
        <w:t>4</w:t>
      </w:r>
      <w:r>
        <w:rPr>
          <w:rFonts w:hint="eastAsia" w:ascii="仿宋" w:hAnsi="仿宋" w:eastAsia="仿宋"/>
          <w:sz w:val="32"/>
          <w:szCs w:val="32"/>
        </w:rPr>
        <w:t>50万元</w:t>
      </w:r>
      <w:r>
        <w:rPr>
          <w:rFonts w:ascii="仿宋" w:hAnsi="仿宋" w:eastAsia="仿宋"/>
          <w:sz w:val="32"/>
          <w:szCs w:val="32"/>
        </w:rPr>
        <w:t>、</w:t>
      </w:r>
      <w:r>
        <w:rPr>
          <w:rFonts w:hint="eastAsia" w:ascii="仿宋" w:hAnsi="仿宋" w:eastAsia="仿宋"/>
          <w:sz w:val="32"/>
          <w:szCs w:val="32"/>
        </w:rPr>
        <w:t>双洋中学塑胶运动场及水泥路硬化项目100元、新桥中心学校改扩建工程150万元</w:t>
      </w:r>
      <w:r>
        <w:rPr>
          <w:rFonts w:ascii="仿宋" w:hAnsi="仿宋" w:eastAsia="仿宋"/>
          <w:sz w:val="32"/>
          <w:szCs w:val="32"/>
        </w:rPr>
        <w:t>、</w:t>
      </w:r>
      <w:r>
        <w:rPr>
          <w:rFonts w:hint="eastAsia" w:ascii="仿宋" w:hAnsi="仿宋" w:eastAsia="仿宋"/>
          <w:sz w:val="32"/>
          <w:szCs w:val="32"/>
        </w:rPr>
        <w:t>职业中专学校卫生职业技能实训基地建设项目500万元</w:t>
      </w:r>
      <w:r>
        <w:rPr>
          <w:rFonts w:ascii="仿宋" w:hAnsi="仿宋" w:eastAsia="仿宋"/>
          <w:sz w:val="32"/>
          <w:szCs w:val="32"/>
        </w:rPr>
        <w:t>、</w:t>
      </w:r>
      <w:r>
        <w:rPr>
          <w:rFonts w:hint="eastAsia" w:ascii="仿宋" w:hAnsi="仿宋" w:eastAsia="仿宋"/>
          <w:sz w:val="32"/>
          <w:szCs w:val="32"/>
        </w:rPr>
        <w:t>教师进修学校提升改造项目250万元、城北小学建设项目600万元、二中改扩建项目471万元、城北幼儿园建设项目100万元、三中建设项目500万元、农村中小学运动场提升改造项目100万元</w:t>
      </w:r>
      <w:r>
        <w:rPr>
          <w:rFonts w:hint="eastAsia" w:ascii="仿宋_GB2312" w:eastAsia="仿宋_GB2312"/>
          <w:sz w:val="32"/>
          <w:szCs w:val="32"/>
        </w:rPr>
        <w:t>；</w:t>
      </w:r>
    </w:p>
    <w:p>
      <w:pPr>
        <w:pStyle w:val="11"/>
        <w:spacing w:before="0" w:beforeAutospacing="0" w:after="0" w:afterAutospacing="0" w:line="600" w:lineRule="exact"/>
        <w:ind w:firstLine="480" w:firstLineChars="150"/>
        <w:jc w:val="both"/>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住建局1,749万元,项目安排：漳平市城区基础设施补短板改扩建项目549万元、江滨路防洪提垮塌抢险工程100万元、万祥北路二期改造工程200万元、无障碍设施提升改造100万元、污水提质增效项目500万元、桂中路延伸段项目300万元；</w:t>
      </w:r>
    </w:p>
    <w:p>
      <w:pPr>
        <w:pStyle w:val="11"/>
        <w:spacing w:before="0" w:beforeAutospacing="0" w:after="0" w:afterAutospacing="0" w:line="600" w:lineRule="exact"/>
        <w:ind w:firstLine="480" w:firstLineChars="150"/>
        <w:jc w:val="both"/>
        <w:rPr>
          <w:rFonts w:ascii="仿宋" w:hAnsi="仿宋" w:eastAsia="仿宋" w:cs="仿宋"/>
          <w:sz w:val="32"/>
          <w:szCs w:val="32"/>
        </w:rPr>
      </w:pPr>
      <w:r>
        <w:rPr>
          <w:rFonts w:hint="eastAsia" w:ascii="仿宋" w:hAnsi="仿宋" w:eastAsia="仿宋" w:cs="仿宋"/>
          <w:sz w:val="32"/>
          <w:szCs w:val="32"/>
        </w:rPr>
        <w:t>（3）文体局4,000万元，主要项目安排图书馆建设项目1,800万元、文化馆建设项目1,200万元、美术馆建设项目1,000万元。</w:t>
      </w:r>
    </w:p>
    <w:p>
      <w:pPr>
        <w:pStyle w:val="11"/>
        <w:spacing w:before="0" w:beforeAutospacing="0" w:after="0" w:afterAutospacing="0" w:line="600" w:lineRule="exact"/>
        <w:ind w:firstLine="480" w:firstLineChars="150"/>
        <w:jc w:val="both"/>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）团市委1,600万元，主要项目安排青少年宫（科技馆）。</w:t>
      </w:r>
    </w:p>
    <w:p>
      <w:pPr>
        <w:pStyle w:val="11"/>
        <w:spacing w:before="0" w:beforeAutospacing="0" w:after="0" w:afterAutospacing="0" w:line="600" w:lineRule="exact"/>
        <w:ind w:firstLine="480" w:firstLineChars="150"/>
        <w:jc w:val="both"/>
        <w:rPr>
          <w:rFonts w:ascii="仿宋" w:hAnsi="仿宋" w:eastAsia="仿宋" w:cs="仿宋"/>
          <w:sz w:val="32"/>
          <w:szCs w:val="32"/>
        </w:rPr>
      </w:pPr>
      <w:r>
        <w:rPr>
          <w:rFonts w:hint="eastAsia" w:ascii="仿宋" w:hAnsi="仿宋" w:eastAsia="仿宋" w:cs="仿宋"/>
          <w:sz w:val="32"/>
          <w:szCs w:val="32"/>
        </w:rPr>
        <w:t>（5）交通局2,300万元，主要项目安排国省干线联六线漳平市芦芝至和平段公路工程工业园区及沿线市政配套设施提升工程1800万元、富兴路道路工程500万元。</w:t>
      </w:r>
    </w:p>
    <w:p>
      <w:pPr>
        <w:pStyle w:val="11"/>
        <w:spacing w:before="0" w:beforeAutospacing="0" w:after="0" w:afterAutospacing="0" w:line="600" w:lineRule="exact"/>
        <w:ind w:firstLine="480" w:firstLineChars="150"/>
        <w:jc w:val="both"/>
        <w:rPr>
          <w:rFonts w:ascii="仿宋" w:hAnsi="仿宋" w:eastAsia="仿宋" w:cs="仿宋"/>
          <w:sz w:val="32"/>
          <w:szCs w:val="32"/>
        </w:rPr>
      </w:pPr>
      <w:r>
        <w:rPr>
          <w:rFonts w:hint="eastAsia" w:ascii="仿宋" w:hAnsi="仿宋" w:eastAsia="仿宋" w:cs="仿宋"/>
          <w:sz w:val="32"/>
          <w:szCs w:val="32"/>
        </w:rPr>
        <w:t>（6）卫健局110万元，主要项目安排基层医疗卫生服务机构能力提升工程。</w:t>
      </w:r>
    </w:p>
    <w:p>
      <w:pPr>
        <w:pStyle w:val="11"/>
        <w:spacing w:before="0" w:beforeAutospacing="0" w:after="0" w:afterAutospacing="0" w:line="600" w:lineRule="exact"/>
        <w:ind w:firstLine="480" w:firstLineChars="150"/>
        <w:jc w:val="both"/>
        <w:rPr>
          <w:rFonts w:ascii="仿宋" w:hAnsi="仿宋" w:eastAsia="仿宋" w:cs="仿宋"/>
          <w:sz w:val="32"/>
          <w:szCs w:val="32"/>
        </w:rPr>
      </w:pPr>
      <w:r>
        <w:rPr>
          <w:rFonts w:hint="eastAsia" w:ascii="仿宋" w:hAnsi="仿宋" w:eastAsia="仿宋" w:cs="仿宋"/>
          <w:sz w:val="32"/>
          <w:szCs w:val="32"/>
        </w:rPr>
        <w:t>（7）数字办660万元</w:t>
      </w:r>
      <w:r>
        <w:rPr>
          <w:rFonts w:ascii="仿宋" w:hAnsi="仿宋" w:eastAsia="仿宋" w:cs="仿宋"/>
          <w:sz w:val="32"/>
          <w:szCs w:val="32"/>
        </w:rPr>
        <w:t>，</w:t>
      </w:r>
      <w:r>
        <w:rPr>
          <w:rFonts w:hint="eastAsia" w:ascii="仿宋" w:hAnsi="仿宋" w:eastAsia="仿宋" w:cs="仿宋"/>
          <w:sz w:val="32"/>
          <w:szCs w:val="32"/>
        </w:rPr>
        <w:t>主要</w:t>
      </w:r>
      <w:r>
        <w:rPr>
          <w:rFonts w:ascii="仿宋" w:hAnsi="仿宋" w:eastAsia="仿宋" w:cs="仿宋"/>
          <w:sz w:val="32"/>
          <w:szCs w:val="32"/>
        </w:rPr>
        <w:t>项目安排</w:t>
      </w:r>
      <w:r>
        <w:rPr>
          <w:rFonts w:hint="eastAsia" w:ascii="仿宋" w:hAnsi="仿宋" w:eastAsia="仿宋" w:cs="仿宋"/>
          <w:sz w:val="32"/>
          <w:szCs w:val="32"/>
        </w:rPr>
        <w:t>2022智慧数字漳平项目。</w:t>
      </w:r>
    </w:p>
    <w:p>
      <w:pPr>
        <w:pStyle w:val="11"/>
        <w:spacing w:before="0" w:beforeAutospacing="0" w:after="0" w:afterAutospacing="0" w:line="600" w:lineRule="exact"/>
        <w:ind w:firstLine="480" w:firstLineChars="150"/>
        <w:jc w:val="both"/>
        <w:rPr>
          <w:rFonts w:ascii="仿宋" w:hAnsi="仿宋" w:eastAsia="仿宋" w:cs="仿宋"/>
          <w:sz w:val="32"/>
          <w:szCs w:val="32"/>
        </w:rPr>
      </w:pPr>
      <w:r>
        <w:rPr>
          <w:rFonts w:hint="eastAsia" w:ascii="仿宋" w:hAnsi="仿宋" w:eastAsia="仿宋" w:cs="仿宋"/>
          <w:sz w:val="32"/>
          <w:szCs w:val="32"/>
        </w:rPr>
        <w:t>（8）新桥镇300万元，主要项目安排新桥镇麦园至产坑三级公路工程。</w:t>
      </w:r>
    </w:p>
    <w:p>
      <w:pPr>
        <w:pStyle w:val="11"/>
        <w:spacing w:before="0" w:beforeAutospacing="0" w:after="0" w:afterAutospacing="0" w:line="600" w:lineRule="exact"/>
        <w:ind w:firstLine="480" w:firstLineChars="150"/>
        <w:jc w:val="both"/>
        <w:rPr>
          <w:rFonts w:ascii="仿宋" w:hAnsi="仿宋" w:eastAsia="仿宋" w:cs="仿宋"/>
          <w:sz w:val="32"/>
          <w:szCs w:val="32"/>
        </w:rPr>
      </w:pPr>
      <w:r>
        <w:rPr>
          <w:rFonts w:hint="eastAsia" w:ascii="仿宋" w:hAnsi="仿宋" w:eastAsia="仿宋" w:cs="仿宋"/>
          <w:sz w:val="32"/>
          <w:szCs w:val="32"/>
        </w:rPr>
        <w:t>（9）永福</w:t>
      </w:r>
      <w:r>
        <w:rPr>
          <w:rFonts w:ascii="仿宋" w:hAnsi="仿宋" w:eastAsia="仿宋" w:cs="仿宋"/>
          <w:sz w:val="32"/>
          <w:szCs w:val="32"/>
        </w:rPr>
        <w:t>镇500</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主要</w:t>
      </w:r>
      <w:r>
        <w:rPr>
          <w:rFonts w:ascii="仿宋" w:hAnsi="仿宋" w:eastAsia="仿宋" w:cs="仿宋"/>
          <w:sz w:val="32"/>
          <w:szCs w:val="32"/>
        </w:rPr>
        <w:t>项目安排</w:t>
      </w:r>
      <w:r>
        <w:rPr>
          <w:rFonts w:hint="eastAsia" w:ascii="仿宋" w:hAnsi="仿宋" w:eastAsia="仿宋" w:cs="仿宋"/>
          <w:sz w:val="32"/>
          <w:szCs w:val="32"/>
        </w:rPr>
        <w:t>溪滨路风貌品质提升项目</w:t>
      </w:r>
      <w:r>
        <w:rPr>
          <w:rFonts w:ascii="仿宋" w:hAnsi="仿宋" w:eastAsia="仿宋" w:cs="仿宋"/>
          <w:sz w:val="32"/>
          <w:szCs w:val="32"/>
        </w:rPr>
        <w:t>；</w:t>
      </w:r>
    </w:p>
    <w:p>
      <w:pPr>
        <w:pStyle w:val="11"/>
        <w:spacing w:before="0" w:beforeAutospacing="0" w:after="0" w:afterAutospacing="0" w:line="600" w:lineRule="exact"/>
        <w:ind w:firstLine="480" w:firstLineChars="150"/>
        <w:jc w:val="both"/>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新增专项债券68,724万元，具体使用项目如下：</w:t>
      </w:r>
    </w:p>
    <w:p>
      <w:pPr>
        <w:pStyle w:val="11"/>
        <w:spacing w:before="0" w:beforeAutospacing="0" w:after="0" w:afterAutospacing="0" w:line="600" w:lineRule="exact"/>
        <w:ind w:firstLine="480" w:firstLineChars="150"/>
        <w:jc w:val="both"/>
        <w:rPr>
          <w:rFonts w:ascii="仿宋" w:hAnsi="仿宋" w:eastAsia="仿宋" w:cs="仿宋"/>
          <w:sz w:val="32"/>
          <w:szCs w:val="32"/>
        </w:rPr>
      </w:pPr>
      <w:r>
        <w:rPr>
          <w:rFonts w:hint="eastAsia" w:ascii="仿宋" w:hAnsi="仿宋" w:eastAsia="仿宋" w:cs="仿宋"/>
          <w:sz w:val="32"/>
          <w:szCs w:val="32"/>
        </w:rPr>
        <w:t>（1）工业园区管委会61,174万元，主要</w:t>
      </w:r>
      <w:r>
        <w:rPr>
          <w:rFonts w:ascii="仿宋" w:hAnsi="仿宋" w:eastAsia="仿宋" w:cs="仿宋"/>
          <w:sz w:val="32"/>
          <w:szCs w:val="32"/>
        </w:rPr>
        <w:t>项目安排</w:t>
      </w:r>
      <w:r>
        <w:rPr>
          <w:rFonts w:hint="eastAsia" w:ascii="仿宋" w:hAnsi="仿宋" w:eastAsia="仿宋" w:cs="仿宋"/>
          <w:sz w:val="32"/>
          <w:szCs w:val="32"/>
        </w:rPr>
        <w:t>工业园区循环经济试点园区基础设施建设项目33,5</w:t>
      </w:r>
      <w:r>
        <w:rPr>
          <w:rFonts w:ascii="仿宋" w:hAnsi="仿宋" w:eastAsia="仿宋" w:cs="仿宋"/>
          <w:sz w:val="32"/>
          <w:szCs w:val="32"/>
        </w:rPr>
        <w:t>00</w:t>
      </w:r>
      <w:r>
        <w:rPr>
          <w:rFonts w:hint="eastAsia" w:ascii="仿宋" w:hAnsi="仿宋" w:eastAsia="仿宋" w:cs="仿宋"/>
          <w:sz w:val="32"/>
          <w:szCs w:val="32"/>
        </w:rPr>
        <w:t>万元、工业园区创新创业基地建设项目4,668万元、工业园区基础设施建设项目23,006；</w:t>
      </w:r>
    </w:p>
    <w:p>
      <w:pPr>
        <w:pStyle w:val="11"/>
        <w:spacing w:before="0" w:beforeAutospacing="0" w:after="0" w:afterAutospacing="0" w:line="600" w:lineRule="exact"/>
        <w:ind w:firstLine="480" w:firstLineChars="150"/>
        <w:jc w:val="both"/>
        <w:rPr>
          <w:rFonts w:ascii="仿宋" w:hAnsi="仿宋" w:eastAsia="仿宋" w:cs="仿宋"/>
          <w:sz w:val="32"/>
          <w:szCs w:val="32"/>
        </w:rPr>
      </w:pPr>
      <w:r>
        <w:rPr>
          <w:rFonts w:hint="eastAsia" w:ascii="仿宋" w:hAnsi="仿宋" w:eastAsia="仿宋" w:cs="仿宋"/>
          <w:sz w:val="32"/>
          <w:szCs w:val="32"/>
        </w:rPr>
        <w:t>（2）教育局550万元，主要</w:t>
      </w:r>
      <w:r>
        <w:rPr>
          <w:rFonts w:ascii="仿宋" w:hAnsi="仿宋" w:eastAsia="仿宋" w:cs="仿宋"/>
          <w:sz w:val="32"/>
          <w:szCs w:val="32"/>
        </w:rPr>
        <w:t>项目安排</w:t>
      </w:r>
      <w:r>
        <w:rPr>
          <w:rFonts w:hint="eastAsia" w:ascii="仿宋" w:hAnsi="仿宋" w:eastAsia="仿宋" w:cs="仿宋"/>
          <w:sz w:val="32"/>
          <w:szCs w:val="32"/>
        </w:rPr>
        <w:t>公办幼儿园补短板项目；</w:t>
      </w:r>
    </w:p>
    <w:p>
      <w:pPr>
        <w:pStyle w:val="11"/>
        <w:spacing w:before="0" w:beforeAutospacing="0" w:after="0" w:afterAutospacing="0" w:line="600" w:lineRule="exact"/>
        <w:ind w:firstLine="480" w:firstLineChars="150"/>
        <w:jc w:val="both"/>
        <w:rPr>
          <w:rFonts w:ascii="仿宋" w:hAnsi="仿宋" w:eastAsia="仿宋" w:cs="仿宋"/>
          <w:sz w:val="32"/>
          <w:szCs w:val="32"/>
        </w:rPr>
      </w:pPr>
      <w:r>
        <w:rPr>
          <w:rFonts w:hint="eastAsia" w:ascii="仿宋" w:hAnsi="仿宋" w:eastAsia="仿宋" w:cs="仿宋"/>
          <w:sz w:val="32"/>
          <w:szCs w:val="32"/>
        </w:rPr>
        <w:t>（3）卫健局7,000万元，主要</w:t>
      </w:r>
      <w:r>
        <w:rPr>
          <w:rFonts w:ascii="仿宋" w:hAnsi="仿宋" w:eastAsia="仿宋" w:cs="仿宋"/>
          <w:sz w:val="32"/>
          <w:szCs w:val="32"/>
        </w:rPr>
        <w:t>项目安排</w:t>
      </w:r>
      <w:r>
        <w:rPr>
          <w:rFonts w:hint="eastAsia" w:ascii="仿宋" w:hAnsi="仿宋" w:eastAsia="仿宋" w:cs="仿宋"/>
          <w:sz w:val="32"/>
          <w:szCs w:val="32"/>
        </w:rPr>
        <w:t>中医院整体迁建项目。</w:t>
      </w:r>
    </w:p>
    <w:p>
      <w:pPr>
        <w:pStyle w:val="10"/>
        <w:spacing w:line="600" w:lineRule="exact"/>
        <w:ind w:firstLine="592"/>
        <w:rPr>
          <w:rFonts w:ascii="黑体" w:hAnsi="黑体" w:eastAsia="黑体" w:cs="仿宋"/>
          <w:spacing w:val="-6"/>
        </w:rPr>
      </w:pPr>
      <w:r>
        <w:rPr>
          <w:rFonts w:hint="eastAsia" w:ascii="仿宋" w:hAnsi="仿宋" w:eastAsia="仿宋" w:cs="Arial"/>
          <w:b/>
          <w:szCs w:val="32"/>
        </w:rPr>
        <w:t>（二）</w:t>
      </w:r>
      <w:r>
        <w:rPr>
          <w:rFonts w:hint="eastAsia" w:ascii="黑体" w:hAnsi="黑体" w:eastAsia="黑体" w:cs="仿宋"/>
          <w:spacing w:val="-6"/>
        </w:rPr>
        <w:t>地方政府债务限额余额情况</w:t>
      </w:r>
    </w:p>
    <w:p>
      <w:pPr>
        <w:pStyle w:val="11"/>
        <w:spacing w:before="0" w:beforeAutospacing="0" w:after="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截至</w:t>
      </w:r>
      <w:r>
        <w:rPr>
          <w:rFonts w:ascii="仿宋" w:hAnsi="仿宋" w:eastAsia="仿宋" w:cs="仿宋"/>
          <w:sz w:val="32"/>
          <w:szCs w:val="32"/>
        </w:rPr>
        <w:t>202</w:t>
      </w:r>
      <w:r>
        <w:rPr>
          <w:rFonts w:hint="eastAsia" w:ascii="仿宋" w:hAnsi="仿宋" w:eastAsia="仿宋" w:cs="仿宋"/>
          <w:sz w:val="32"/>
          <w:szCs w:val="32"/>
        </w:rPr>
        <w:t>2年底，全市政府债务余额519,436万元，债务余额严格控制在省财政核定的限额545,244万元内。</w:t>
      </w:r>
    </w:p>
    <w:p>
      <w:pPr>
        <w:pStyle w:val="10"/>
        <w:spacing w:line="600" w:lineRule="exact"/>
        <w:ind w:firstLine="592"/>
        <w:rPr>
          <w:rFonts w:ascii="黑体" w:hAnsi="黑体" w:eastAsia="黑体" w:cs="仿宋"/>
          <w:spacing w:val="-6"/>
        </w:rPr>
      </w:pPr>
      <w:r>
        <w:rPr>
          <w:rFonts w:hint="eastAsia" w:ascii="仿宋" w:hAnsi="仿宋" w:eastAsia="仿宋" w:cs="Arial"/>
          <w:b/>
          <w:szCs w:val="32"/>
        </w:rPr>
        <w:t>（三</w:t>
      </w:r>
      <w:r>
        <w:rPr>
          <w:rFonts w:ascii="仿宋" w:hAnsi="仿宋" w:eastAsia="仿宋" w:cs="Arial"/>
          <w:b/>
          <w:szCs w:val="32"/>
        </w:rPr>
        <w:t>）</w:t>
      </w:r>
      <w:r>
        <w:rPr>
          <w:rFonts w:hint="eastAsia" w:ascii="黑体" w:hAnsi="黑体" w:eastAsia="黑体" w:cs="仿宋"/>
          <w:spacing w:val="-6"/>
        </w:rPr>
        <w:t>地方政府债券发行情况</w:t>
      </w:r>
    </w:p>
    <w:p>
      <w:pPr>
        <w:pStyle w:val="11"/>
        <w:spacing w:before="0" w:beforeAutospacing="0" w:after="0" w:afterAutospacing="0" w:line="600" w:lineRule="exact"/>
        <w:ind w:firstLine="640" w:firstLineChars="200"/>
        <w:jc w:val="both"/>
        <w:rPr>
          <w:rFonts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rPr>
        <w:t>2年全市由省级代为发行地方政府债券93,466万元。</w:t>
      </w:r>
    </w:p>
    <w:p>
      <w:pPr>
        <w:pStyle w:val="11"/>
        <w:spacing w:before="0" w:beforeAutospacing="0" w:after="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按债券性质分：由省级代为发行新增债券83,164万元、由省级代为发行置换债券</w:t>
      </w:r>
      <w:r>
        <w:rPr>
          <w:rFonts w:ascii="仿宋" w:hAnsi="仿宋" w:eastAsia="仿宋" w:cs="仿宋"/>
          <w:sz w:val="32"/>
          <w:szCs w:val="32"/>
        </w:rPr>
        <w:t>0</w:t>
      </w:r>
      <w:r>
        <w:rPr>
          <w:rFonts w:hint="eastAsia" w:ascii="仿宋" w:hAnsi="仿宋" w:eastAsia="仿宋" w:cs="仿宋"/>
          <w:sz w:val="32"/>
          <w:szCs w:val="32"/>
        </w:rPr>
        <w:t>万元，由省级代为发行再融资债券10,302万元。</w:t>
      </w:r>
    </w:p>
    <w:p>
      <w:pPr>
        <w:pStyle w:val="10"/>
        <w:spacing w:line="600" w:lineRule="exact"/>
        <w:ind w:firstLine="643" w:firstLineChars="200"/>
        <w:rPr>
          <w:rFonts w:ascii="黑体" w:hAnsi="黑体" w:eastAsia="黑体" w:cs="仿宋"/>
          <w:spacing w:val="-6"/>
        </w:rPr>
      </w:pPr>
      <w:r>
        <w:rPr>
          <w:rFonts w:hint="eastAsia" w:ascii="仿宋" w:hAnsi="仿宋" w:eastAsia="仿宋" w:cs="Arial"/>
          <w:b/>
          <w:szCs w:val="32"/>
        </w:rPr>
        <w:t>（四</w:t>
      </w:r>
      <w:r>
        <w:rPr>
          <w:rFonts w:ascii="仿宋" w:hAnsi="仿宋" w:eastAsia="仿宋" w:cs="Arial"/>
          <w:b/>
          <w:szCs w:val="32"/>
        </w:rPr>
        <w:t>）</w:t>
      </w:r>
      <w:r>
        <w:rPr>
          <w:rFonts w:hint="eastAsia" w:ascii="黑体" w:hAnsi="黑体" w:eastAsia="黑体" w:cs="仿宋"/>
          <w:spacing w:val="-6"/>
        </w:rPr>
        <w:t>地方政府债券还本付息情况</w:t>
      </w:r>
    </w:p>
    <w:p>
      <w:pPr>
        <w:pStyle w:val="11"/>
        <w:spacing w:before="0" w:beforeAutospacing="0" w:after="0" w:afterAutospacing="0" w:line="600" w:lineRule="exact"/>
        <w:ind w:firstLine="640" w:firstLineChars="200"/>
        <w:jc w:val="both"/>
        <w:rPr>
          <w:rFonts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rPr>
        <w:t>2年全市地方政府债券还本付息31,898万元，其中：债券还本15,850万元、一般债券</w:t>
      </w:r>
      <w:r>
        <w:rPr>
          <w:rFonts w:ascii="仿宋" w:hAnsi="仿宋" w:eastAsia="仿宋" w:cs="仿宋"/>
          <w:sz w:val="32"/>
          <w:szCs w:val="32"/>
        </w:rPr>
        <w:t>利息</w:t>
      </w:r>
      <w:r>
        <w:rPr>
          <w:rFonts w:hint="eastAsia" w:ascii="仿宋" w:hAnsi="仿宋" w:eastAsia="仿宋" w:cs="仿宋"/>
          <w:sz w:val="32"/>
          <w:szCs w:val="32"/>
        </w:rPr>
        <w:t>6719万元</w:t>
      </w:r>
      <w:r>
        <w:rPr>
          <w:rFonts w:ascii="仿宋" w:hAnsi="仿宋" w:eastAsia="仿宋" w:cs="仿宋"/>
          <w:sz w:val="32"/>
          <w:szCs w:val="32"/>
        </w:rPr>
        <w:t>，专项</w:t>
      </w:r>
      <w:r>
        <w:rPr>
          <w:rFonts w:hint="eastAsia" w:ascii="仿宋" w:hAnsi="仿宋" w:eastAsia="仿宋" w:cs="仿宋"/>
          <w:sz w:val="32"/>
          <w:szCs w:val="32"/>
        </w:rPr>
        <w:t>债券</w:t>
      </w:r>
      <w:r>
        <w:rPr>
          <w:rFonts w:ascii="仿宋" w:hAnsi="仿宋" w:eastAsia="仿宋" w:cs="仿宋"/>
          <w:sz w:val="32"/>
          <w:szCs w:val="32"/>
        </w:rPr>
        <w:t>利息</w:t>
      </w:r>
      <w:r>
        <w:rPr>
          <w:rFonts w:hint="eastAsia" w:ascii="仿宋" w:hAnsi="仿宋" w:eastAsia="仿宋" w:cs="仿宋"/>
          <w:sz w:val="32"/>
          <w:szCs w:val="32"/>
        </w:rPr>
        <w:t>9329万元。</w:t>
      </w:r>
    </w:p>
    <w:p>
      <w:pPr>
        <w:spacing w:line="360" w:lineRule="auto"/>
        <w:ind w:firstLine="630" w:firstLineChars="196"/>
        <w:rPr>
          <w:rFonts w:asciiTheme="majorEastAsia" w:hAnsiTheme="majorEastAsia" w:eastAsiaTheme="majorEastAsia"/>
          <w:b/>
          <w:sz w:val="32"/>
          <w:szCs w:val="32"/>
        </w:rPr>
      </w:pPr>
      <w:r>
        <w:rPr>
          <w:rFonts w:hint="eastAsia" w:asciiTheme="majorEastAsia" w:hAnsiTheme="majorEastAsia" w:eastAsiaTheme="majorEastAsia"/>
          <w:b/>
          <w:sz w:val="32"/>
          <w:szCs w:val="32"/>
        </w:rPr>
        <w:t>四、预算绩效开展情况</w:t>
      </w:r>
    </w:p>
    <w:p>
      <w:pPr>
        <w:pStyle w:val="11"/>
        <w:spacing w:before="0" w:beforeAutospacing="0" w:after="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我市扎实推进全面实施预算绩效管理各项工作，基本建成了全方位、全过程、全覆盖的预算绩效管理体系。</w:t>
      </w:r>
    </w:p>
    <w:p>
      <w:pPr>
        <w:pStyle w:val="11"/>
        <w:spacing w:before="0" w:beforeAutospacing="0" w:after="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对漳平市农业农村局（乡村振兴局）2022年度省级乡村振兴示范村补助县级配套项目、漳平市卫生健康局2022年度新冠肺炎疫情防控经费项目、 漳平市商务局外经贸扶持资金项目、中共漳平市委精神文明建设办公室文明城市创建活动经费项目、漳平市卫生健康局的漳平市中医院整体迁建项目等5个项目开展财政评价，评价资金8991.3万元，其中：等级“优”的3项，“良”的2项。评价结果均已向市人大报告并对社会公开（附件）。</w:t>
      </w:r>
    </w:p>
    <w:p>
      <w:pPr>
        <w:pStyle w:val="11"/>
        <w:spacing w:before="0" w:beforeAutospacing="0" w:after="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 xml:space="preserve">  漳平市2022年度财政支出项目重点绩效评价结果公开</w:t>
      </w:r>
    </w:p>
    <w:p>
      <w:pPr>
        <w:pStyle w:val="11"/>
        <w:spacing w:before="0" w:beforeAutospacing="0" w:after="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1. 漳平市农业农村局（乡村振兴局）2022年度省级乡村振</w:t>
      </w:r>
    </w:p>
    <w:p>
      <w:pPr>
        <w:pStyle w:val="11"/>
        <w:spacing w:before="0" w:beforeAutospacing="0" w:after="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兴示范村补助县级配套项目绩效评价</w:t>
      </w:r>
    </w:p>
    <w:p>
      <w:pPr>
        <w:pStyle w:val="11"/>
        <w:spacing w:before="0" w:beforeAutospacing="0" w:after="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2.漳平市卫生健康局2022年度新冠肺炎疫情防控经费项目绩效评价</w:t>
      </w:r>
    </w:p>
    <w:p>
      <w:pPr>
        <w:pStyle w:val="11"/>
        <w:spacing w:before="0" w:beforeAutospacing="0" w:after="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3. 漳平市商务局外经贸扶持资金项目绩效评价</w:t>
      </w:r>
    </w:p>
    <w:p>
      <w:pPr>
        <w:pStyle w:val="11"/>
        <w:spacing w:before="0" w:beforeAutospacing="0" w:after="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4. 中共漳平市委精神文明建设办公室文明城市创建活动经费项目绩效评价</w:t>
      </w:r>
    </w:p>
    <w:p>
      <w:pPr>
        <w:pStyle w:val="11"/>
        <w:spacing w:before="0" w:beforeAutospacing="0" w:after="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5.漳平市卫生健康局的漳平市中医院整体迁建项目绩效评价</w:t>
      </w:r>
    </w:p>
    <w:p>
      <w:pPr>
        <w:pStyle w:val="11"/>
        <w:spacing w:before="0" w:beforeAutospacing="0" w:after="0" w:afterAutospacing="0" w:line="600" w:lineRule="exact"/>
        <w:ind w:firstLine="640" w:firstLineChars="200"/>
        <w:jc w:val="both"/>
        <w:rPr>
          <w:rFonts w:ascii="仿宋" w:hAnsi="仿宋" w:eastAsia="仿宋" w:cs="仿宋"/>
          <w:sz w:val="32"/>
          <w:szCs w:val="32"/>
        </w:rPr>
      </w:pPr>
    </w:p>
    <w:sectPr>
      <w:type w:val="continuous"/>
      <w:pgSz w:w="11907" w:h="16840"/>
      <w:pgMar w:top="1440" w:right="1800" w:bottom="1440" w:left="1800"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kN2Y0OWM2YWU4NjZhNzdhZTQ0ZTRmYjhmMWU5ODQifQ=="/>
  </w:docVars>
  <w:rsids>
    <w:rsidRoot w:val="007F2F53"/>
    <w:rsid w:val="00005B16"/>
    <w:rsid w:val="00010DE9"/>
    <w:rsid w:val="00022512"/>
    <w:rsid w:val="00023190"/>
    <w:rsid w:val="0003203F"/>
    <w:rsid w:val="000329D1"/>
    <w:rsid w:val="000350E5"/>
    <w:rsid w:val="000448E7"/>
    <w:rsid w:val="00044FEF"/>
    <w:rsid w:val="00045A5B"/>
    <w:rsid w:val="00060D17"/>
    <w:rsid w:val="0006714E"/>
    <w:rsid w:val="0007358C"/>
    <w:rsid w:val="00083775"/>
    <w:rsid w:val="00086AF3"/>
    <w:rsid w:val="000A1498"/>
    <w:rsid w:val="000A77E1"/>
    <w:rsid w:val="000C7776"/>
    <w:rsid w:val="000C794F"/>
    <w:rsid w:val="000F056A"/>
    <w:rsid w:val="00107AEF"/>
    <w:rsid w:val="00146780"/>
    <w:rsid w:val="00160437"/>
    <w:rsid w:val="00170380"/>
    <w:rsid w:val="00170A6C"/>
    <w:rsid w:val="00183B5A"/>
    <w:rsid w:val="00194882"/>
    <w:rsid w:val="00196DA5"/>
    <w:rsid w:val="001A36F7"/>
    <w:rsid w:val="001B2439"/>
    <w:rsid w:val="001B3708"/>
    <w:rsid w:val="001C54D4"/>
    <w:rsid w:val="001D3FB1"/>
    <w:rsid w:val="001D7D7B"/>
    <w:rsid w:val="001E36B4"/>
    <w:rsid w:val="001F404D"/>
    <w:rsid w:val="00211310"/>
    <w:rsid w:val="002235B0"/>
    <w:rsid w:val="00245E38"/>
    <w:rsid w:val="00246930"/>
    <w:rsid w:val="0025609A"/>
    <w:rsid w:val="002641D7"/>
    <w:rsid w:val="0026650E"/>
    <w:rsid w:val="00274504"/>
    <w:rsid w:val="00294D15"/>
    <w:rsid w:val="002A755C"/>
    <w:rsid w:val="002B78A1"/>
    <w:rsid w:val="002C1FE1"/>
    <w:rsid w:val="002C228A"/>
    <w:rsid w:val="002D3725"/>
    <w:rsid w:val="002E32AA"/>
    <w:rsid w:val="002F66E2"/>
    <w:rsid w:val="002F7FA4"/>
    <w:rsid w:val="00301434"/>
    <w:rsid w:val="0031358D"/>
    <w:rsid w:val="00314F35"/>
    <w:rsid w:val="003177B5"/>
    <w:rsid w:val="00320409"/>
    <w:rsid w:val="0033008A"/>
    <w:rsid w:val="00337602"/>
    <w:rsid w:val="00342797"/>
    <w:rsid w:val="00345CE0"/>
    <w:rsid w:val="00346A7B"/>
    <w:rsid w:val="003559D9"/>
    <w:rsid w:val="00356C06"/>
    <w:rsid w:val="0035798A"/>
    <w:rsid w:val="00362AD8"/>
    <w:rsid w:val="00366466"/>
    <w:rsid w:val="003851DA"/>
    <w:rsid w:val="00387578"/>
    <w:rsid w:val="0039164B"/>
    <w:rsid w:val="0039230F"/>
    <w:rsid w:val="003956FE"/>
    <w:rsid w:val="003973B6"/>
    <w:rsid w:val="003B081F"/>
    <w:rsid w:val="003C596C"/>
    <w:rsid w:val="003C6D50"/>
    <w:rsid w:val="003D2FCB"/>
    <w:rsid w:val="003D495F"/>
    <w:rsid w:val="003D6047"/>
    <w:rsid w:val="003D6EEA"/>
    <w:rsid w:val="003E3A32"/>
    <w:rsid w:val="003F1BDD"/>
    <w:rsid w:val="00401520"/>
    <w:rsid w:val="00406F85"/>
    <w:rsid w:val="0040750C"/>
    <w:rsid w:val="004101DD"/>
    <w:rsid w:val="00434250"/>
    <w:rsid w:val="004423BE"/>
    <w:rsid w:val="00442570"/>
    <w:rsid w:val="0044369A"/>
    <w:rsid w:val="00443E3C"/>
    <w:rsid w:val="004470EB"/>
    <w:rsid w:val="0044717D"/>
    <w:rsid w:val="00467F61"/>
    <w:rsid w:val="00471BFD"/>
    <w:rsid w:val="00471F31"/>
    <w:rsid w:val="00477049"/>
    <w:rsid w:val="00490087"/>
    <w:rsid w:val="004A6ECD"/>
    <w:rsid w:val="004A7672"/>
    <w:rsid w:val="004B542D"/>
    <w:rsid w:val="004B5D3F"/>
    <w:rsid w:val="004C0A0D"/>
    <w:rsid w:val="004C3D2E"/>
    <w:rsid w:val="004D354B"/>
    <w:rsid w:val="004E4EAB"/>
    <w:rsid w:val="004E660B"/>
    <w:rsid w:val="004F628D"/>
    <w:rsid w:val="00507F18"/>
    <w:rsid w:val="005214EB"/>
    <w:rsid w:val="00525CD4"/>
    <w:rsid w:val="005647F0"/>
    <w:rsid w:val="00567111"/>
    <w:rsid w:val="005757C3"/>
    <w:rsid w:val="00584A86"/>
    <w:rsid w:val="00596241"/>
    <w:rsid w:val="00597D18"/>
    <w:rsid w:val="005A2641"/>
    <w:rsid w:val="005A4C92"/>
    <w:rsid w:val="005B3CC3"/>
    <w:rsid w:val="005B587B"/>
    <w:rsid w:val="005C3EBF"/>
    <w:rsid w:val="005D08E5"/>
    <w:rsid w:val="0065051E"/>
    <w:rsid w:val="00654ACD"/>
    <w:rsid w:val="0065672D"/>
    <w:rsid w:val="00656DDD"/>
    <w:rsid w:val="006764F4"/>
    <w:rsid w:val="006A613D"/>
    <w:rsid w:val="006A7FFC"/>
    <w:rsid w:val="006B4D22"/>
    <w:rsid w:val="006B7353"/>
    <w:rsid w:val="006D2BB2"/>
    <w:rsid w:val="006E046E"/>
    <w:rsid w:val="006F05A4"/>
    <w:rsid w:val="00700C58"/>
    <w:rsid w:val="00707BB2"/>
    <w:rsid w:val="00710B73"/>
    <w:rsid w:val="00711AD3"/>
    <w:rsid w:val="007138C2"/>
    <w:rsid w:val="00717D03"/>
    <w:rsid w:val="00723225"/>
    <w:rsid w:val="00730657"/>
    <w:rsid w:val="007331F1"/>
    <w:rsid w:val="0073591D"/>
    <w:rsid w:val="00736031"/>
    <w:rsid w:val="00761D52"/>
    <w:rsid w:val="007658E3"/>
    <w:rsid w:val="00780D35"/>
    <w:rsid w:val="00782490"/>
    <w:rsid w:val="007843B1"/>
    <w:rsid w:val="0079316B"/>
    <w:rsid w:val="007972E9"/>
    <w:rsid w:val="007A02A4"/>
    <w:rsid w:val="007C1292"/>
    <w:rsid w:val="007C2348"/>
    <w:rsid w:val="007C261F"/>
    <w:rsid w:val="007D446C"/>
    <w:rsid w:val="007E1EEA"/>
    <w:rsid w:val="007E6B1D"/>
    <w:rsid w:val="007E7C15"/>
    <w:rsid w:val="007F2CB5"/>
    <w:rsid w:val="007F2F53"/>
    <w:rsid w:val="00805054"/>
    <w:rsid w:val="008103FE"/>
    <w:rsid w:val="00813A98"/>
    <w:rsid w:val="008343A8"/>
    <w:rsid w:val="00836A06"/>
    <w:rsid w:val="00850BA6"/>
    <w:rsid w:val="0085355A"/>
    <w:rsid w:val="00857203"/>
    <w:rsid w:val="0086208F"/>
    <w:rsid w:val="00871E60"/>
    <w:rsid w:val="00876003"/>
    <w:rsid w:val="00877C2E"/>
    <w:rsid w:val="0088607F"/>
    <w:rsid w:val="0089146F"/>
    <w:rsid w:val="008931B0"/>
    <w:rsid w:val="008942E5"/>
    <w:rsid w:val="008969C5"/>
    <w:rsid w:val="008B4EB3"/>
    <w:rsid w:val="008C1131"/>
    <w:rsid w:val="008D03AA"/>
    <w:rsid w:val="008D3217"/>
    <w:rsid w:val="008D5334"/>
    <w:rsid w:val="008E66CA"/>
    <w:rsid w:val="008E7390"/>
    <w:rsid w:val="008F2531"/>
    <w:rsid w:val="008F38AE"/>
    <w:rsid w:val="008F6D04"/>
    <w:rsid w:val="00901257"/>
    <w:rsid w:val="00904093"/>
    <w:rsid w:val="00912C52"/>
    <w:rsid w:val="009205A1"/>
    <w:rsid w:val="0092123C"/>
    <w:rsid w:val="009239C2"/>
    <w:rsid w:val="009374CE"/>
    <w:rsid w:val="00937AFA"/>
    <w:rsid w:val="00951255"/>
    <w:rsid w:val="00951382"/>
    <w:rsid w:val="00964461"/>
    <w:rsid w:val="00967556"/>
    <w:rsid w:val="009930EB"/>
    <w:rsid w:val="009A0745"/>
    <w:rsid w:val="009A2E6A"/>
    <w:rsid w:val="009A5AAD"/>
    <w:rsid w:val="009A5B15"/>
    <w:rsid w:val="009B50DE"/>
    <w:rsid w:val="009B5287"/>
    <w:rsid w:val="009C1D52"/>
    <w:rsid w:val="009C60D4"/>
    <w:rsid w:val="009C677E"/>
    <w:rsid w:val="009D06B3"/>
    <w:rsid w:val="009D49CA"/>
    <w:rsid w:val="009E6E98"/>
    <w:rsid w:val="009F0CB8"/>
    <w:rsid w:val="00A06789"/>
    <w:rsid w:val="00A11DEB"/>
    <w:rsid w:val="00A11F71"/>
    <w:rsid w:val="00A1374B"/>
    <w:rsid w:val="00A23354"/>
    <w:rsid w:val="00A313C3"/>
    <w:rsid w:val="00A42DA8"/>
    <w:rsid w:val="00A450A0"/>
    <w:rsid w:val="00A5009F"/>
    <w:rsid w:val="00A53722"/>
    <w:rsid w:val="00A64072"/>
    <w:rsid w:val="00A65AA8"/>
    <w:rsid w:val="00A6783B"/>
    <w:rsid w:val="00A67D24"/>
    <w:rsid w:val="00A73A28"/>
    <w:rsid w:val="00A74DDD"/>
    <w:rsid w:val="00A77605"/>
    <w:rsid w:val="00A97E79"/>
    <w:rsid w:val="00AA0481"/>
    <w:rsid w:val="00AA108F"/>
    <w:rsid w:val="00AA71AF"/>
    <w:rsid w:val="00AA7566"/>
    <w:rsid w:val="00AB5360"/>
    <w:rsid w:val="00AB54CB"/>
    <w:rsid w:val="00AD06C0"/>
    <w:rsid w:val="00AD213F"/>
    <w:rsid w:val="00AD4049"/>
    <w:rsid w:val="00AD737B"/>
    <w:rsid w:val="00B02EA8"/>
    <w:rsid w:val="00B16D25"/>
    <w:rsid w:val="00B4290C"/>
    <w:rsid w:val="00B5775F"/>
    <w:rsid w:val="00B65081"/>
    <w:rsid w:val="00B91533"/>
    <w:rsid w:val="00B9171A"/>
    <w:rsid w:val="00B96BEC"/>
    <w:rsid w:val="00BA01CC"/>
    <w:rsid w:val="00BA1D6F"/>
    <w:rsid w:val="00BB077A"/>
    <w:rsid w:val="00BD21C7"/>
    <w:rsid w:val="00BD6057"/>
    <w:rsid w:val="00BE49B2"/>
    <w:rsid w:val="00C10D87"/>
    <w:rsid w:val="00C13540"/>
    <w:rsid w:val="00C167B2"/>
    <w:rsid w:val="00C169E9"/>
    <w:rsid w:val="00C25555"/>
    <w:rsid w:val="00C25E98"/>
    <w:rsid w:val="00C358F9"/>
    <w:rsid w:val="00C41282"/>
    <w:rsid w:val="00C43688"/>
    <w:rsid w:val="00C51A22"/>
    <w:rsid w:val="00C57D99"/>
    <w:rsid w:val="00C6612F"/>
    <w:rsid w:val="00C76637"/>
    <w:rsid w:val="00C85CCC"/>
    <w:rsid w:val="00C91328"/>
    <w:rsid w:val="00C978B0"/>
    <w:rsid w:val="00CA3A85"/>
    <w:rsid w:val="00CA5A6D"/>
    <w:rsid w:val="00CD48A2"/>
    <w:rsid w:val="00CD6D5D"/>
    <w:rsid w:val="00CE522B"/>
    <w:rsid w:val="00CF506A"/>
    <w:rsid w:val="00D00441"/>
    <w:rsid w:val="00D043A7"/>
    <w:rsid w:val="00D35D97"/>
    <w:rsid w:val="00D35E6D"/>
    <w:rsid w:val="00D44605"/>
    <w:rsid w:val="00D63780"/>
    <w:rsid w:val="00D65A64"/>
    <w:rsid w:val="00D934BE"/>
    <w:rsid w:val="00DA0A73"/>
    <w:rsid w:val="00DB4969"/>
    <w:rsid w:val="00DB6A66"/>
    <w:rsid w:val="00DC0785"/>
    <w:rsid w:val="00DC17D7"/>
    <w:rsid w:val="00DD2C09"/>
    <w:rsid w:val="00DD4CDC"/>
    <w:rsid w:val="00DD71A4"/>
    <w:rsid w:val="00DD7ACF"/>
    <w:rsid w:val="00DE6A88"/>
    <w:rsid w:val="00DF2486"/>
    <w:rsid w:val="00DF4D4D"/>
    <w:rsid w:val="00DF7712"/>
    <w:rsid w:val="00E0327F"/>
    <w:rsid w:val="00E378E4"/>
    <w:rsid w:val="00E47899"/>
    <w:rsid w:val="00E62DDE"/>
    <w:rsid w:val="00E67041"/>
    <w:rsid w:val="00E6765C"/>
    <w:rsid w:val="00E71E92"/>
    <w:rsid w:val="00E845AA"/>
    <w:rsid w:val="00E918D5"/>
    <w:rsid w:val="00E97B88"/>
    <w:rsid w:val="00EA75AE"/>
    <w:rsid w:val="00EA7F18"/>
    <w:rsid w:val="00EB6C42"/>
    <w:rsid w:val="00EC0A5A"/>
    <w:rsid w:val="00EC4675"/>
    <w:rsid w:val="00EC7B18"/>
    <w:rsid w:val="00EE4B57"/>
    <w:rsid w:val="00EE7D3F"/>
    <w:rsid w:val="00F012E3"/>
    <w:rsid w:val="00F04CFB"/>
    <w:rsid w:val="00F0665E"/>
    <w:rsid w:val="00F12C7A"/>
    <w:rsid w:val="00F21CB7"/>
    <w:rsid w:val="00F55BAE"/>
    <w:rsid w:val="00F600A5"/>
    <w:rsid w:val="00F6402A"/>
    <w:rsid w:val="00F64893"/>
    <w:rsid w:val="00F660CB"/>
    <w:rsid w:val="00F666E2"/>
    <w:rsid w:val="00F712BE"/>
    <w:rsid w:val="00F7348F"/>
    <w:rsid w:val="00F74B51"/>
    <w:rsid w:val="00F74D33"/>
    <w:rsid w:val="00F779DD"/>
    <w:rsid w:val="00F824CE"/>
    <w:rsid w:val="00F83EBB"/>
    <w:rsid w:val="00FA3B75"/>
    <w:rsid w:val="00FA4F1F"/>
    <w:rsid w:val="00FA722C"/>
    <w:rsid w:val="00FB2A39"/>
    <w:rsid w:val="00FB3775"/>
    <w:rsid w:val="00FC226C"/>
    <w:rsid w:val="00FD24FD"/>
    <w:rsid w:val="00FD4A29"/>
    <w:rsid w:val="00FE7E9C"/>
    <w:rsid w:val="00FF2FAA"/>
    <w:rsid w:val="00FF4506"/>
    <w:rsid w:val="00FF7D2C"/>
    <w:rsid w:val="039D7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 w:type="paragraph" w:styleId="9">
    <w:name w:val="List Paragraph"/>
    <w:basedOn w:val="1"/>
    <w:qFormat/>
    <w:uiPriority w:val="34"/>
    <w:pPr>
      <w:ind w:firstLine="420" w:firstLineChars="200"/>
    </w:pPr>
  </w:style>
  <w:style w:type="paragraph" w:customStyle="1" w:styleId="10">
    <w:name w:val="内容"/>
    <w:basedOn w:val="1"/>
    <w:qFormat/>
    <w:uiPriority w:val="0"/>
    <w:pPr>
      <w:snapToGrid w:val="0"/>
      <w:spacing w:line="640" w:lineRule="exact"/>
      <w:ind w:firstLine="640"/>
    </w:pPr>
    <w:rPr>
      <w:rFonts w:ascii="Calibri" w:hAnsi="楷体" w:eastAsia="宋体" w:cs="Times New Roman"/>
      <w:snapToGrid w:val="0"/>
      <w:kern w:val="0"/>
      <w:sz w:val="32"/>
      <w:szCs w:val="24"/>
    </w:rPr>
  </w:style>
  <w:style w:type="paragraph" w:customStyle="1" w:styleId="11">
    <w:name w:val="p0"/>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F2AFE-37D8-49CD-8D57-051A6F4D8E68}">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1296</Words>
  <Characters>7390</Characters>
  <Lines>61</Lines>
  <Paragraphs>17</Paragraphs>
  <TotalTime>5309</TotalTime>
  <ScaleCrop>false</ScaleCrop>
  <LinksUpToDate>false</LinksUpToDate>
  <CharactersWithSpaces>8669</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2020-08-01T11:48:00Z</dcterms:created>
  <dc:creator>admin</dc:creator>
  <cp:lastModifiedBy>Administrator</cp:lastModifiedBy>
  <cp:lastPrinted>2021-07-16T07:15:00Z</cp:lastPrinted>
  <dcterms:modified xsi:type="dcterms:W3CDTF">2023-08-18T03:53:13Z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54B04645671442AF97B892660026D352_12</vt:lpwstr>
  </property>
</Properties>
</file>