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A981C">
      <w:pPr>
        <w:pStyle w:val="14"/>
        <w:rPr>
          <w:rFonts w:ascii="黑体" w:hAnsi="黑体" w:eastAsia="黑体"/>
          <w:sz w:val="32"/>
          <w:szCs w:val="32"/>
        </w:rPr>
      </w:pPr>
    </w:p>
    <w:p w14:paraId="7691B4A0">
      <w:pPr>
        <w:widowControl/>
        <w:rPr>
          <w:sz w:val="32"/>
          <w:szCs w:val="32"/>
        </w:rPr>
      </w:pPr>
    </w:p>
    <w:p w14:paraId="3D0386E8">
      <w:pPr>
        <w:widowControl/>
        <w:jc w:val="center"/>
        <w:rPr>
          <w:sz w:val="84"/>
          <w:szCs w:val="84"/>
        </w:rPr>
      </w:pPr>
    </w:p>
    <w:p w14:paraId="361B3708">
      <w:pPr>
        <w:widowControl/>
        <w:jc w:val="center"/>
        <w:rPr>
          <w:sz w:val="84"/>
          <w:szCs w:val="84"/>
        </w:rPr>
      </w:pPr>
    </w:p>
    <w:p w14:paraId="28F14D2B">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7ADC29F8">
      <w:pPr>
        <w:widowControl/>
        <w:jc w:val="center"/>
        <w:rPr>
          <w:rFonts w:eastAsia="方正小标宋简体" w:asciiTheme="minorEastAsia" w:hAnsiTheme="minorEastAsia"/>
          <w:sz w:val="84"/>
          <w:szCs w:val="84"/>
        </w:rPr>
      </w:pPr>
      <w:r>
        <w:rPr>
          <w:rFonts w:hint="eastAsia" w:ascii="方正小标宋简体" w:eastAsia="方正小标宋简体"/>
          <w:sz w:val="84"/>
          <w:szCs w:val="84"/>
        </w:rPr>
        <w:t>漳平市实验幼儿园</w:t>
      </w:r>
    </w:p>
    <w:p w14:paraId="2866D45C">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65869C68">
      <w:pPr>
        <w:widowControl/>
        <w:rPr>
          <w:sz w:val="84"/>
          <w:szCs w:val="84"/>
        </w:rPr>
      </w:pPr>
      <w:r>
        <w:rPr>
          <w:sz w:val="84"/>
          <w:szCs w:val="84"/>
        </w:rPr>
        <w:br w:type="page"/>
      </w:r>
    </w:p>
    <w:sdt>
      <w:sdtPr>
        <w:rPr>
          <w:rFonts w:ascii="宋体" w:hAnsi="宋体" w:eastAsia="宋体" w:cs="Times New Roman"/>
          <w:kern w:val="0"/>
          <w:sz w:val="20"/>
          <w:szCs w:val="20"/>
          <w:lang w:eastAsia="en-US"/>
        </w:rPr>
        <w:id w:val="147483063"/>
        <w:docPartObj>
          <w:docPartGallery w:val="Table of Contents"/>
          <w:docPartUnique/>
        </w:docPartObj>
      </w:sdtPr>
      <w:sdtEndPr>
        <w:rPr>
          <w:rFonts w:ascii="黑体" w:hAnsi="黑体" w:eastAsia="黑体" w:cs="Times New Roman"/>
          <w:kern w:val="0"/>
          <w:sz w:val="20"/>
          <w:szCs w:val="36"/>
          <w:lang w:eastAsia="en-US"/>
        </w:rPr>
      </w:sdtEndPr>
      <w:sdtContent>
        <w:p w14:paraId="116BF167">
          <w:pPr>
            <w:spacing w:line="240" w:lineRule="auto"/>
            <w:jc w:val="center"/>
          </w:pPr>
          <w:r>
            <w:rPr>
              <w:rFonts w:ascii="宋体" w:hAnsi="宋体" w:eastAsia="宋体"/>
            </w:rPr>
            <w:t>目录</w:t>
          </w:r>
        </w:p>
        <w:p w14:paraId="0FAAED53">
          <w:pPr>
            <w:pStyle w:val="6"/>
            <w:tabs>
              <w:tab w:val="right" w:leader="dot" w:pos="8306"/>
            </w:tabs>
          </w:pPr>
          <w:r>
            <w:rPr>
              <w:rFonts w:ascii="黑体" w:hAnsi="黑体" w:eastAsia="黑体"/>
              <w:sz w:val="36"/>
              <w:szCs w:val="36"/>
            </w:rPr>
            <w:fldChar w:fldCharType="begin"/>
          </w:r>
          <w:r>
            <w:rPr>
              <w:rFonts w:ascii="黑体" w:hAnsi="黑体" w:eastAsia="黑体"/>
              <w:sz w:val="36"/>
              <w:szCs w:val="36"/>
            </w:rPr>
            <w:instrText xml:space="preserve">TOC \o "1-3" \h \u </w:instrText>
          </w:r>
          <w:r>
            <w:rPr>
              <w:rFonts w:ascii="黑体" w:hAnsi="黑体" w:eastAsia="黑体"/>
              <w:sz w:val="36"/>
              <w:szCs w:val="36"/>
            </w:rPr>
            <w:fldChar w:fldCharType="separate"/>
          </w:r>
          <w:r>
            <w:fldChar w:fldCharType="begin"/>
          </w:r>
          <w:r>
            <w:instrText xml:space="preserve"> HYPERLINK \l "_Toc25605" </w:instrText>
          </w:r>
          <w:r>
            <w:fldChar w:fldCharType="separate"/>
          </w:r>
          <w:r>
            <w:rPr>
              <w:rFonts w:hint="eastAsia" w:ascii="黑体" w:hAnsi="黑体" w:eastAsia="黑体"/>
              <w:szCs w:val="36"/>
            </w:rPr>
            <w:t>第一部分</w:t>
          </w:r>
          <w:r>
            <w:fldChar w:fldCharType="end"/>
          </w:r>
          <w:r>
            <w:rPr>
              <w:rFonts w:hint="eastAsia"/>
              <w:lang w:val="en-US" w:eastAsia="zh-CN"/>
            </w:rPr>
            <w:t xml:space="preserve"> </w:t>
          </w:r>
          <w:r>
            <w:fldChar w:fldCharType="begin"/>
          </w:r>
          <w:r>
            <w:instrText xml:space="preserve"> HYPERLINK \l "_Toc28927" </w:instrText>
          </w:r>
          <w:r>
            <w:fldChar w:fldCharType="separate"/>
          </w:r>
          <w:r>
            <w:rPr>
              <w:rFonts w:hint="eastAsia" w:ascii="黑体" w:hAnsi="黑体" w:eastAsia="黑体"/>
              <w:szCs w:val="36"/>
            </w:rPr>
            <w:t>单位概况</w:t>
          </w:r>
          <w:r>
            <w:tab/>
          </w:r>
          <w:r>
            <w:fldChar w:fldCharType="begin"/>
          </w:r>
          <w:r>
            <w:instrText xml:space="preserve"> PAGEREF _Toc28927 \h </w:instrText>
          </w:r>
          <w:r>
            <w:fldChar w:fldCharType="separate"/>
          </w:r>
          <w:r>
            <w:t>3</w:t>
          </w:r>
          <w:r>
            <w:fldChar w:fldCharType="end"/>
          </w:r>
          <w:r>
            <w:fldChar w:fldCharType="end"/>
          </w:r>
        </w:p>
        <w:p w14:paraId="5849B3CD">
          <w:pPr>
            <w:pStyle w:val="7"/>
            <w:tabs>
              <w:tab w:val="right" w:leader="dot" w:pos="8306"/>
            </w:tabs>
          </w:pPr>
          <w:r>
            <w:fldChar w:fldCharType="begin"/>
          </w:r>
          <w:r>
            <w:instrText xml:space="preserve"> HYPERLINK \l "_Toc28770" </w:instrText>
          </w:r>
          <w:r>
            <w:fldChar w:fldCharType="separate"/>
          </w:r>
          <w:r>
            <w:rPr>
              <w:rFonts w:hint="eastAsia" w:ascii="黑体" w:hAnsi="黑体" w:eastAsia="黑体"/>
              <w:szCs w:val="32"/>
            </w:rPr>
            <w:t>一、单位主要职责</w:t>
          </w:r>
          <w:r>
            <w:tab/>
          </w:r>
          <w:r>
            <w:fldChar w:fldCharType="begin"/>
          </w:r>
          <w:r>
            <w:instrText xml:space="preserve"> PAGEREF _Toc28770 \h </w:instrText>
          </w:r>
          <w:r>
            <w:fldChar w:fldCharType="separate"/>
          </w:r>
          <w:r>
            <w:t>4</w:t>
          </w:r>
          <w:r>
            <w:fldChar w:fldCharType="end"/>
          </w:r>
          <w:r>
            <w:fldChar w:fldCharType="end"/>
          </w:r>
        </w:p>
        <w:p w14:paraId="493B71D6">
          <w:pPr>
            <w:pStyle w:val="7"/>
            <w:tabs>
              <w:tab w:val="right" w:leader="dot" w:pos="8306"/>
            </w:tabs>
          </w:pPr>
          <w:r>
            <w:fldChar w:fldCharType="begin"/>
          </w:r>
          <w:r>
            <w:instrText xml:space="preserve"> HYPERLINK \l "_Toc31604" </w:instrText>
          </w:r>
          <w:r>
            <w:fldChar w:fldCharType="separate"/>
          </w:r>
          <w:r>
            <w:rPr>
              <w:rFonts w:hint="eastAsia" w:ascii="黑体" w:hAnsi="黑体" w:eastAsia="黑体"/>
              <w:szCs w:val="32"/>
            </w:rPr>
            <w:t>二、单位预算单位构成</w:t>
          </w:r>
          <w:r>
            <w:tab/>
          </w:r>
          <w:r>
            <w:fldChar w:fldCharType="begin"/>
          </w:r>
          <w:r>
            <w:instrText xml:space="preserve"> PAGEREF _Toc31604 \h </w:instrText>
          </w:r>
          <w:r>
            <w:fldChar w:fldCharType="separate"/>
          </w:r>
          <w:r>
            <w:t>4</w:t>
          </w:r>
          <w:r>
            <w:fldChar w:fldCharType="end"/>
          </w:r>
          <w:r>
            <w:fldChar w:fldCharType="end"/>
          </w:r>
        </w:p>
        <w:p w14:paraId="5916BA5C">
          <w:pPr>
            <w:pStyle w:val="7"/>
            <w:tabs>
              <w:tab w:val="right" w:leader="dot" w:pos="8306"/>
            </w:tabs>
          </w:pPr>
          <w:r>
            <w:fldChar w:fldCharType="begin"/>
          </w:r>
          <w:r>
            <w:instrText xml:space="preserve"> HYPERLINK \l "_Toc2555" </w:instrText>
          </w:r>
          <w:r>
            <w:fldChar w:fldCharType="separate"/>
          </w:r>
          <w:r>
            <w:rPr>
              <w:rFonts w:hint="eastAsia" w:ascii="黑体" w:hAnsi="黑体" w:eastAsia="黑体"/>
              <w:szCs w:val="32"/>
            </w:rPr>
            <w:t>三、单位主要工作任务</w:t>
          </w:r>
          <w:r>
            <w:tab/>
          </w:r>
          <w:r>
            <w:fldChar w:fldCharType="begin"/>
          </w:r>
          <w:r>
            <w:instrText xml:space="preserve"> PAGEREF _Toc2555 \h </w:instrText>
          </w:r>
          <w:r>
            <w:fldChar w:fldCharType="separate"/>
          </w:r>
          <w:r>
            <w:t>4</w:t>
          </w:r>
          <w:r>
            <w:fldChar w:fldCharType="end"/>
          </w:r>
          <w:r>
            <w:fldChar w:fldCharType="end"/>
          </w:r>
        </w:p>
        <w:p w14:paraId="72208D59">
          <w:pPr>
            <w:pStyle w:val="6"/>
            <w:tabs>
              <w:tab w:val="right" w:leader="dot" w:pos="8306"/>
            </w:tabs>
          </w:pPr>
          <w:r>
            <w:fldChar w:fldCharType="begin"/>
          </w:r>
          <w:r>
            <w:instrText xml:space="preserve"> HYPERLINK \l "_Toc11491" </w:instrText>
          </w:r>
          <w:r>
            <w:fldChar w:fldCharType="separate"/>
          </w:r>
          <w:r>
            <w:rPr>
              <w:rFonts w:hint="eastAsia" w:ascii="黑体" w:hAnsi="黑体" w:eastAsia="黑体"/>
              <w:szCs w:val="36"/>
            </w:rPr>
            <w:t>第二部分</w:t>
          </w:r>
          <w:r>
            <w:fldChar w:fldCharType="end"/>
          </w:r>
          <w:r>
            <w:rPr>
              <w:rFonts w:hint="eastAsia"/>
              <w:lang w:val="en-US" w:eastAsia="zh-CN"/>
            </w:rPr>
            <w:t xml:space="preserve"> </w:t>
          </w:r>
          <w:r>
            <w:fldChar w:fldCharType="begin"/>
          </w:r>
          <w:r>
            <w:instrText xml:space="preserve"> HYPERLINK \l "_Toc32677" </w:instrText>
          </w:r>
          <w:r>
            <w:fldChar w:fldCharType="separate"/>
          </w:r>
          <w:r>
            <w:rPr>
              <w:rFonts w:hint="eastAsia" w:ascii="黑体" w:hAnsi="黑体" w:eastAsia="黑体"/>
              <w:szCs w:val="36"/>
            </w:rPr>
            <w:t>2026年度单位预算表</w:t>
          </w:r>
          <w:r>
            <w:tab/>
          </w:r>
          <w:r>
            <w:fldChar w:fldCharType="begin"/>
          </w:r>
          <w:r>
            <w:instrText xml:space="preserve"> PAGEREF _Toc32677 \h </w:instrText>
          </w:r>
          <w:r>
            <w:fldChar w:fldCharType="separate"/>
          </w:r>
          <w:r>
            <w:t>5</w:t>
          </w:r>
          <w:r>
            <w:fldChar w:fldCharType="end"/>
          </w:r>
          <w:r>
            <w:fldChar w:fldCharType="end"/>
          </w:r>
        </w:p>
        <w:p w14:paraId="465880EE">
          <w:pPr>
            <w:pStyle w:val="7"/>
            <w:tabs>
              <w:tab w:val="right" w:leader="dot" w:pos="8306"/>
            </w:tabs>
          </w:pPr>
          <w:r>
            <w:fldChar w:fldCharType="begin"/>
          </w:r>
          <w:r>
            <w:instrText xml:space="preserve"> HYPERLINK \l "_Toc8227" </w:instrText>
          </w:r>
          <w:r>
            <w:fldChar w:fldCharType="separate"/>
          </w:r>
          <w:r>
            <w:rPr>
              <w:rFonts w:hint="eastAsia" w:ascii="黑体" w:hAnsi="黑体" w:eastAsia="黑体"/>
              <w:szCs w:val="32"/>
            </w:rPr>
            <w:t>一、收支预算总表</w:t>
          </w:r>
          <w:r>
            <w:tab/>
          </w:r>
          <w:r>
            <w:fldChar w:fldCharType="begin"/>
          </w:r>
          <w:r>
            <w:instrText xml:space="preserve"> PAGEREF _Toc8227 \h </w:instrText>
          </w:r>
          <w:r>
            <w:fldChar w:fldCharType="separate"/>
          </w:r>
          <w:r>
            <w:t>6</w:t>
          </w:r>
          <w:r>
            <w:fldChar w:fldCharType="end"/>
          </w:r>
          <w:r>
            <w:fldChar w:fldCharType="end"/>
          </w:r>
        </w:p>
        <w:p w14:paraId="39920E05">
          <w:pPr>
            <w:pStyle w:val="7"/>
            <w:tabs>
              <w:tab w:val="right" w:leader="dot" w:pos="8306"/>
            </w:tabs>
          </w:pPr>
          <w:r>
            <w:fldChar w:fldCharType="begin"/>
          </w:r>
          <w:r>
            <w:instrText xml:space="preserve"> HYPERLINK \l "_Toc21195" </w:instrText>
          </w:r>
          <w:r>
            <w:fldChar w:fldCharType="separate"/>
          </w:r>
          <w:r>
            <w:rPr>
              <w:rFonts w:hint="eastAsia" w:ascii="黑体" w:hAnsi="黑体" w:eastAsia="黑体"/>
              <w:szCs w:val="32"/>
            </w:rPr>
            <w:t>二、收入预算总表</w:t>
          </w:r>
          <w:r>
            <w:tab/>
          </w:r>
          <w:r>
            <w:fldChar w:fldCharType="begin"/>
          </w:r>
          <w:r>
            <w:instrText xml:space="preserve"> PAGEREF _Toc21195 \h </w:instrText>
          </w:r>
          <w:r>
            <w:fldChar w:fldCharType="separate"/>
          </w:r>
          <w:r>
            <w:t>8</w:t>
          </w:r>
          <w:r>
            <w:fldChar w:fldCharType="end"/>
          </w:r>
          <w:r>
            <w:fldChar w:fldCharType="end"/>
          </w:r>
        </w:p>
        <w:p w14:paraId="348A6E4F">
          <w:pPr>
            <w:pStyle w:val="7"/>
            <w:tabs>
              <w:tab w:val="right" w:leader="dot" w:pos="8306"/>
            </w:tabs>
          </w:pPr>
          <w:r>
            <w:fldChar w:fldCharType="begin"/>
          </w:r>
          <w:r>
            <w:instrText xml:space="preserve"> HYPERLINK \l "_Toc8991" </w:instrText>
          </w:r>
          <w:r>
            <w:fldChar w:fldCharType="separate"/>
          </w:r>
          <w:r>
            <w:rPr>
              <w:rFonts w:hint="eastAsia" w:ascii="黑体" w:hAnsi="黑体" w:eastAsia="黑体"/>
              <w:szCs w:val="32"/>
            </w:rPr>
            <w:t>三、支出预算总表</w:t>
          </w:r>
          <w:r>
            <w:tab/>
          </w:r>
          <w:r>
            <w:fldChar w:fldCharType="begin"/>
          </w:r>
          <w:r>
            <w:instrText xml:space="preserve"> PAGEREF _Toc8991 \h </w:instrText>
          </w:r>
          <w:r>
            <w:fldChar w:fldCharType="separate"/>
          </w:r>
          <w:r>
            <w:t>9</w:t>
          </w:r>
          <w:r>
            <w:fldChar w:fldCharType="end"/>
          </w:r>
          <w:r>
            <w:fldChar w:fldCharType="end"/>
          </w:r>
        </w:p>
        <w:p w14:paraId="66D2CBD9">
          <w:pPr>
            <w:pStyle w:val="7"/>
            <w:tabs>
              <w:tab w:val="right" w:leader="dot" w:pos="8306"/>
            </w:tabs>
          </w:pPr>
          <w:r>
            <w:fldChar w:fldCharType="begin"/>
          </w:r>
          <w:r>
            <w:instrText xml:space="preserve"> HYPERLINK \l "_Toc19247" </w:instrText>
          </w:r>
          <w:r>
            <w:fldChar w:fldCharType="separate"/>
          </w:r>
          <w:r>
            <w:rPr>
              <w:rFonts w:hint="eastAsia" w:ascii="黑体" w:hAnsi="黑体" w:eastAsia="黑体"/>
              <w:szCs w:val="32"/>
            </w:rPr>
            <w:t>四、财政拨款收支预算总表</w:t>
          </w:r>
          <w:r>
            <w:tab/>
          </w:r>
          <w:r>
            <w:fldChar w:fldCharType="begin"/>
          </w:r>
          <w:r>
            <w:instrText xml:space="preserve"> PAGEREF _Toc19247 \h </w:instrText>
          </w:r>
          <w:r>
            <w:fldChar w:fldCharType="separate"/>
          </w:r>
          <w:r>
            <w:t>10</w:t>
          </w:r>
          <w:r>
            <w:fldChar w:fldCharType="end"/>
          </w:r>
          <w:r>
            <w:fldChar w:fldCharType="end"/>
          </w:r>
        </w:p>
        <w:p w14:paraId="603AE5AB">
          <w:pPr>
            <w:pStyle w:val="7"/>
            <w:tabs>
              <w:tab w:val="right" w:leader="dot" w:pos="8306"/>
            </w:tabs>
          </w:pPr>
          <w:r>
            <w:fldChar w:fldCharType="begin"/>
          </w:r>
          <w:r>
            <w:instrText xml:space="preserve"> HYPERLINK \l "_Toc21001" </w:instrText>
          </w:r>
          <w:r>
            <w:fldChar w:fldCharType="separate"/>
          </w:r>
          <w:r>
            <w:rPr>
              <w:rFonts w:hint="eastAsia" w:ascii="黑体" w:hAnsi="黑体" w:eastAsia="黑体"/>
              <w:szCs w:val="32"/>
            </w:rPr>
            <w:t>五、一般公共预算拨款支出预算表</w:t>
          </w:r>
          <w:r>
            <w:tab/>
          </w:r>
          <w:r>
            <w:fldChar w:fldCharType="begin"/>
          </w:r>
          <w:r>
            <w:instrText xml:space="preserve"> PAGEREF _Toc21001 \h </w:instrText>
          </w:r>
          <w:r>
            <w:fldChar w:fldCharType="separate"/>
          </w:r>
          <w:r>
            <w:t>11</w:t>
          </w:r>
          <w:r>
            <w:fldChar w:fldCharType="end"/>
          </w:r>
          <w:r>
            <w:fldChar w:fldCharType="end"/>
          </w:r>
        </w:p>
        <w:p w14:paraId="5BE14E4F">
          <w:pPr>
            <w:pStyle w:val="7"/>
            <w:tabs>
              <w:tab w:val="right" w:leader="dot" w:pos="8306"/>
            </w:tabs>
          </w:pPr>
          <w:r>
            <w:fldChar w:fldCharType="begin"/>
          </w:r>
          <w:r>
            <w:instrText xml:space="preserve"> HYPERLINK \l "_Toc8652"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_Toc8652 \h </w:instrText>
          </w:r>
          <w:r>
            <w:fldChar w:fldCharType="separate"/>
          </w:r>
          <w:r>
            <w:t>12</w:t>
          </w:r>
          <w:r>
            <w:fldChar w:fldCharType="end"/>
          </w:r>
          <w:r>
            <w:fldChar w:fldCharType="end"/>
          </w:r>
        </w:p>
        <w:p w14:paraId="1D2E0418">
          <w:pPr>
            <w:pStyle w:val="7"/>
            <w:tabs>
              <w:tab w:val="right" w:leader="dot" w:pos="8306"/>
            </w:tabs>
          </w:pPr>
          <w:r>
            <w:fldChar w:fldCharType="begin"/>
          </w:r>
          <w:r>
            <w:instrText xml:space="preserve"> HYPERLINK \l "_Toc8506"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_Toc8506 \h</w:instrText>
          </w:r>
          <w:r>
            <w:fldChar w:fldCharType="separate"/>
          </w:r>
          <w:r>
            <w:t>13</w:t>
          </w:r>
          <w:r>
            <w:fldChar w:fldCharType="end"/>
          </w:r>
          <w:r>
            <w:fldChar w:fldCharType="end"/>
          </w:r>
        </w:p>
        <w:p w14:paraId="1BC7F172">
          <w:pPr>
            <w:pStyle w:val="7"/>
            <w:tabs>
              <w:tab w:val="right" w:leader="dot" w:pos="8306"/>
            </w:tabs>
          </w:pPr>
          <w:r>
            <w:fldChar w:fldCharType="begin"/>
          </w:r>
          <w:r>
            <w:instrText xml:space="preserve"> HYPERLINK \l "_Toc17341"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_Toc17341 \h </w:instrText>
          </w:r>
          <w:r>
            <w:fldChar w:fldCharType="separate"/>
          </w:r>
          <w:r>
            <w:t>14</w:t>
          </w:r>
          <w:r>
            <w:fldChar w:fldCharType="end"/>
          </w:r>
          <w:r>
            <w:fldChar w:fldCharType="end"/>
          </w:r>
        </w:p>
        <w:p w14:paraId="354004AE">
          <w:pPr>
            <w:pStyle w:val="7"/>
            <w:tabs>
              <w:tab w:val="right" w:leader="dot" w:pos="8306"/>
            </w:tabs>
          </w:pPr>
          <w:r>
            <w:fldChar w:fldCharType="begin"/>
          </w:r>
          <w:r>
            <w:instrText xml:space="preserve"> HYPERLINK \l "_Toc29438"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_Toc29438 \h </w:instrText>
          </w:r>
          <w:r>
            <w:fldChar w:fldCharType="separate"/>
          </w:r>
          <w:r>
            <w:t>15</w:t>
          </w:r>
          <w:r>
            <w:fldChar w:fldCharType="end"/>
          </w:r>
          <w:r>
            <w:fldChar w:fldCharType="end"/>
          </w:r>
        </w:p>
        <w:p w14:paraId="31A3AC86">
          <w:pPr>
            <w:pStyle w:val="7"/>
            <w:tabs>
              <w:tab w:val="right" w:leader="dot" w:pos="8306"/>
            </w:tabs>
          </w:pPr>
          <w:r>
            <w:fldChar w:fldCharType="begin"/>
          </w:r>
          <w:r>
            <w:instrText xml:space="preserve"> HYPERLINK \l "_Toc30028"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_Toc30028 \h </w:instrText>
          </w:r>
          <w:r>
            <w:fldChar w:fldCharType="separate"/>
          </w:r>
          <w:r>
            <w:t>18</w:t>
          </w:r>
          <w:r>
            <w:fldChar w:fldCharType="end"/>
          </w:r>
          <w:r>
            <w:fldChar w:fldCharType="end"/>
          </w:r>
        </w:p>
        <w:p w14:paraId="2106205B">
          <w:pPr>
            <w:pStyle w:val="7"/>
            <w:tabs>
              <w:tab w:val="right" w:leader="dot" w:pos="8306"/>
            </w:tabs>
          </w:pPr>
          <w:r>
            <w:fldChar w:fldCharType="begin"/>
          </w:r>
          <w:r>
            <w:instrText xml:space="preserve"> HYPERLINK \l "_Toc224" </w:instrText>
          </w:r>
          <w:r>
            <w:fldChar w:fldCharType="separate"/>
          </w:r>
          <w:r>
            <w:rPr>
              <w:rFonts w:hint="eastAsia" w:ascii="黑体" w:hAnsi="黑体" w:eastAsia="黑体"/>
              <w:szCs w:val="32"/>
            </w:rPr>
            <w:t>十一、单位专项资金管理清单目录</w:t>
          </w:r>
          <w:r>
            <w:tab/>
          </w:r>
          <w:r>
            <w:fldChar w:fldCharType="begin"/>
          </w:r>
          <w:r>
            <w:instrText xml:space="preserve"> PAGEREF _Toc224 \h </w:instrText>
          </w:r>
          <w:r>
            <w:fldChar w:fldCharType="separate"/>
          </w:r>
          <w:r>
            <w:t>19</w:t>
          </w:r>
          <w:r>
            <w:fldChar w:fldCharType="end"/>
          </w:r>
          <w:r>
            <w:fldChar w:fldCharType="end"/>
          </w:r>
        </w:p>
        <w:p w14:paraId="0E568D5E">
          <w:pPr>
            <w:pStyle w:val="6"/>
            <w:tabs>
              <w:tab w:val="right" w:leader="dot" w:pos="8306"/>
            </w:tabs>
          </w:pPr>
          <w:r>
            <w:fldChar w:fldCharType="begin"/>
          </w:r>
          <w:r>
            <w:instrText xml:space="preserve"> HYPERLINK \l "_Toc7836" </w:instrText>
          </w:r>
          <w:r>
            <w:fldChar w:fldCharType="separate"/>
          </w:r>
          <w:r>
            <w:rPr>
              <w:rFonts w:hint="eastAsia" w:ascii="黑体" w:hAnsi="黑体" w:eastAsia="黑体"/>
              <w:szCs w:val="36"/>
            </w:rPr>
            <w:t>第三部分</w:t>
          </w:r>
          <w:r>
            <w:fldChar w:fldCharType="end"/>
          </w:r>
          <w:r>
            <w:rPr>
              <w:rFonts w:hint="eastAsia"/>
              <w:lang w:val="en-US" w:eastAsia="zh-CN"/>
            </w:rPr>
            <w:t xml:space="preserve"> </w:t>
          </w:r>
          <w:r>
            <w:fldChar w:fldCharType="begin"/>
          </w:r>
          <w:r>
            <w:instrText xml:space="preserve"> HYPERLINK \l "_Toc23600" </w:instrText>
          </w:r>
          <w:r>
            <w:fldChar w:fldCharType="separate"/>
          </w:r>
          <w:r>
            <w:rPr>
              <w:rFonts w:hint="eastAsia" w:ascii="黑体" w:hAnsi="黑体" w:eastAsia="黑体"/>
              <w:szCs w:val="36"/>
            </w:rPr>
            <w:t>2026年度单位预算情况说明</w:t>
          </w:r>
          <w:r>
            <w:tab/>
          </w:r>
          <w:r>
            <w:fldChar w:fldCharType="begin"/>
          </w:r>
          <w:r>
            <w:instrText xml:space="preserve"> PAGEREF _Toc23600 \h </w:instrText>
          </w:r>
          <w:r>
            <w:fldChar w:fldCharType="separate"/>
          </w:r>
          <w:r>
            <w:t>20</w:t>
          </w:r>
          <w:r>
            <w:fldChar w:fldCharType="end"/>
          </w:r>
          <w:r>
            <w:fldChar w:fldCharType="end"/>
          </w:r>
        </w:p>
        <w:p w14:paraId="3E337600">
          <w:pPr>
            <w:pStyle w:val="7"/>
            <w:tabs>
              <w:tab w:val="right" w:leader="dot" w:pos="8306"/>
            </w:tabs>
          </w:pPr>
          <w:r>
            <w:fldChar w:fldCharType="begin"/>
          </w:r>
          <w:r>
            <w:instrText xml:space="preserve"> HYPERLINK \l "_Toc5773" </w:instrText>
          </w:r>
          <w:r>
            <w:fldChar w:fldCharType="separate"/>
          </w:r>
          <w:r>
            <w:rPr>
              <w:rFonts w:hint="eastAsia" w:ascii="黑体" w:hAnsi="黑体" w:eastAsia="黑体"/>
              <w:szCs w:val="32"/>
            </w:rPr>
            <w:t>一、预算收支总体情况</w:t>
          </w:r>
          <w:r>
            <w:tab/>
          </w:r>
          <w:r>
            <w:fldChar w:fldCharType="begin"/>
          </w:r>
          <w:r>
            <w:instrText xml:space="preserve"> PAGEREF _Toc5773 \h </w:instrText>
          </w:r>
          <w:r>
            <w:fldChar w:fldCharType="separate"/>
          </w:r>
          <w:r>
            <w:t>21</w:t>
          </w:r>
          <w:r>
            <w:fldChar w:fldCharType="end"/>
          </w:r>
          <w:r>
            <w:fldChar w:fldCharType="end"/>
          </w:r>
        </w:p>
        <w:p w14:paraId="1EEC278F">
          <w:pPr>
            <w:pStyle w:val="7"/>
            <w:tabs>
              <w:tab w:val="right" w:leader="dot" w:pos="8306"/>
            </w:tabs>
          </w:pPr>
          <w:r>
            <w:fldChar w:fldCharType="begin"/>
          </w:r>
          <w:r>
            <w:instrText xml:space="preserve"> HYPERLINK \l "_Toc10200" </w:instrText>
          </w:r>
          <w:r>
            <w:fldChar w:fldCharType="separate"/>
          </w:r>
          <w:r>
            <w:rPr>
              <w:rFonts w:hint="eastAsia" w:ascii="黑体" w:hAnsi="黑体" w:eastAsia="黑体"/>
              <w:szCs w:val="32"/>
            </w:rPr>
            <w:t>二、一般公共预算拨款支出情况</w:t>
          </w:r>
          <w:r>
            <w:tab/>
          </w:r>
          <w:r>
            <w:fldChar w:fldCharType="begin"/>
          </w:r>
          <w:r>
            <w:instrText xml:space="preserve"> PAGEREF _Toc10200 \h </w:instrText>
          </w:r>
          <w:r>
            <w:fldChar w:fldCharType="separate"/>
          </w:r>
          <w:r>
            <w:t>21</w:t>
          </w:r>
          <w:r>
            <w:fldChar w:fldCharType="end"/>
          </w:r>
          <w:r>
            <w:fldChar w:fldCharType="end"/>
          </w:r>
        </w:p>
        <w:p w14:paraId="0D45B1C8">
          <w:pPr>
            <w:pStyle w:val="7"/>
            <w:tabs>
              <w:tab w:val="right" w:leader="dot" w:pos="8306"/>
            </w:tabs>
          </w:pPr>
          <w:r>
            <w:fldChar w:fldCharType="begin"/>
          </w:r>
          <w:r>
            <w:instrText xml:space="preserve"> HYPERLINK \l "_Toc9670" </w:instrText>
          </w:r>
          <w:r>
            <w:fldChar w:fldCharType="separate"/>
          </w:r>
          <w:r>
            <w:rPr>
              <w:rFonts w:hint="eastAsia" w:ascii="黑体" w:hAnsi="黑体" w:eastAsia="黑体"/>
              <w:szCs w:val="32"/>
            </w:rPr>
            <w:t>三、政府性基金预算拨款支出情况</w:t>
          </w:r>
          <w:bookmarkStart w:id="32" w:name="_GoBack"/>
          <w:bookmarkEnd w:id="32"/>
          <w:r>
            <w:tab/>
          </w:r>
          <w:r>
            <w:fldChar w:fldCharType="begin"/>
          </w:r>
          <w:r>
            <w:instrText xml:space="preserve"> PAGEREF _Toc9670 \h </w:instrText>
          </w:r>
          <w:r>
            <w:fldChar w:fldCharType="separate"/>
          </w:r>
          <w:r>
            <w:t>22</w:t>
          </w:r>
          <w:r>
            <w:fldChar w:fldCharType="end"/>
          </w:r>
          <w:r>
            <w:fldChar w:fldCharType="end"/>
          </w:r>
        </w:p>
        <w:p w14:paraId="6C8B985C">
          <w:pPr>
            <w:pStyle w:val="7"/>
            <w:tabs>
              <w:tab w:val="right" w:leader="dot" w:pos="8306"/>
            </w:tabs>
          </w:pPr>
          <w:r>
            <w:fldChar w:fldCharType="begin"/>
          </w:r>
          <w:r>
            <w:instrText xml:space="preserve"> HYPERLINK \l "_Toc32187"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_Toc32187 \h </w:instrText>
          </w:r>
          <w:r>
            <w:fldChar w:fldCharType="separate"/>
          </w:r>
          <w:r>
            <w:t>22</w:t>
          </w:r>
          <w:r>
            <w:fldChar w:fldCharType="end"/>
          </w:r>
          <w:r>
            <w:fldChar w:fldCharType="end"/>
          </w:r>
        </w:p>
        <w:p w14:paraId="2D2DEA26">
          <w:pPr>
            <w:pStyle w:val="7"/>
            <w:tabs>
              <w:tab w:val="right" w:leader="dot" w:pos="8306"/>
            </w:tabs>
          </w:pPr>
          <w:r>
            <w:fldChar w:fldCharType="begin"/>
          </w:r>
          <w:r>
            <w:instrText xml:space="preserve"> HYPERLINK \l "_Toc2829"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_Toc2829 \h </w:instrText>
          </w:r>
          <w:r>
            <w:fldChar w:fldCharType="separate"/>
          </w:r>
          <w:r>
            <w:t>22</w:t>
          </w:r>
          <w:r>
            <w:fldChar w:fldCharType="end"/>
          </w:r>
          <w:r>
            <w:fldChar w:fldCharType="end"/>
          </w:r>
        </w:p>
        <w:p w14:paraId="21247487">
          <w:pPr>
            <w:pStyle w:val="7"/>
            <w:tabs>
              <w:tab w:val="right" w:leader="dot" w:pos="8306"/>
            </w:tabs>
          </w:pPr>
          <w:r>
            <w:fldChar w:fldCharType="begin"/>
          </w:r>
          <w:r>
            <w:instrText xml:space="preserve"> HYPERLINK \l "_Toc17462"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_Toc17462 \h </w:instrText>
          </w:r>
          <w:r>
            <w:fldChar w:fldCharType="separate"/>
          </w:r>
          <w:r>
            <w:t>23</w:t>
          </w:r>
          <w:r>
            <w:fldChar w:fldCharType="end"/>
          </w:r>
          <w:r>
            <w:fldChar w:fldCharType="end"/>
          </w:r>
        </w:p>
        <w:p w14:paraId="3C269DF6">
          <w:pPr>
            <w:pStyle w:val="7"/>
            <w:tabs>
              <w:tab w:val="right" w:leader="dot" w:pos="8306"/>
            </w:tabs>
          </w:pPr>
          <w:r>
            <w:fldChar w:fldCharType="begin"/>
          </w:r>
          <w:r>
            <w:instrText xml:space="preserve"> HYPERLINK \l "_Toc21327" </w:instrText>
          </w:r>
          <w:r>
            <w:fldChar w:fldCharType="separate"/>
          </w:r>
          <w:r>
            <w:rPr>
              <w:rFonts w:hint="eastAsia" w:ascii="黑体" w:hAnsi="黑体" w:eastAsia="黑体"/>
              <w:szCs w:val="32"/>
            </w:rPr>
            <w:t>七、预算绩效目标情况</w:t>
          </w:r>
          <w:r>
            <w:tab/>
          </w:r>
          <w:r>
            <w:fldChar w:fldCharType="begin"/>
          </w:r>
          <w:r>
            <w:instrText xml:space="preserve"> PAGEREF _Toc21327 \h </w:instrText>
          </w:r>
          <w:r>
            <w:fldChar w:fldCharType="separate"/>
          </w:r>
          <w:r>
            <w:t>23</w:t>
          </w:r>
          <w:r>
            <w:fldChar w:fldCharType="end"/>
          </w:r>
          <w:r>
            <w:fldChar w:fldCharType="end"/>
          </w:r>
        </w:p>
        <w:p w14:paraId="539B494B">
          <w:pPr>
            <w:pStyle w:val="7"/>
            <w:tabs>
              <w:tab w:val="right" w:leader="dot" w:pos="8306"/>
            </w:tabs>
          </w:pPr>
          <w:r>
            <w:fldChar w:fldCharType="begin"/>
          </w:r>
          <w:r>
            <w:instrText xml:space="preserve"> HYPERLINK \l "_Toc7290" </w:instrText>
          </w:r>
          <w:r>
            <w:fldChar w:fldCharType="separate"/>
          </w:r>
          <w:r>
            <w:rPr>
              <w:rFonts w:hint="eastAsia" w:ascii="黑体" w:hAnsi="黑体" w:eastAsia="黑体"/>
              <w:szCs w:val="32"/>
            </w:rPr>
            <w:t>八、其他重要事项说明</w:t>
          </w:r>
          <w:r>
            <w:tab/>
          </w:r>
          <w:r>
            <w:fldChar w:fldCharType="begin"/>
          </w:r>
          <w:r>
            <w:instrText xml:space="preserve"> PAGEREF _Toc7290 \h </w:instrText>
          </w:r>
          <w:r>
            <w:fldChar w:fldCharType="separate"/>
          </w:r>
          <w:r>
            <w:t>24</w:t>
          </w:r>
          <w:r>
            <w:fldChar w:fldCharType="end"/>
          </w:r>
          <w:r>
            <w:fldChar w:fldCharType="end"/>
          </w:r>
        </w:p>
        <w:p w14:paraId="54602027">
          <w:pPr>
            <w:pStyle w:val="6"/>
            <w:tabs>
              <w:tab w:val="right" w:leader="dot" w:pos="8306"/>
            </w:tabs>
          </w:pPr>
          <w:r>
            <w:fldChar w:fldCharType="begin"/>
          </w:r>
          <w:r>
            <w:instrText xml:space="preserve"> HYPERLINK \l "_Toc11018" </w:instrText>
          </w:r>
          <w:r>
            <w:fldChar w:fldCharType="separate"/>
          </w:r>
          <w:r>
            <w:rPr>
              <w:rFonts w:hint="eastAsia" w:ascii="黑体" w:hAnsi="黑体" w:eastAsia="黑体"/>
            </w:rPr>
            <w:t>第四部分</w:t>
          </w:r>
          <w:r>
            <w:fldChar w:fldCharType="end"/>
          </w:r>
          <w:r>
            <w:rPr>
              <w:rFonts w:hint="eastAsia"/>
              <w:lang w:val="en-US" w:eastAsia="zh-CN"/>
            </w:rPr>
            <w:t xml:space="preserve"> </w:t>
          </w:r>
          <w:r>
            <w:fldChar w:fldCharType="begin"/>
          </w:r>
          <w:r>
            <w:instrText xml:space="preserve"> HYPERLINK \l "_Toc6354" </w:instrText>
          </w:r>
          <w:r>
            <w:fldChar w:fldCharType="separate"/>
          </w:r>
          <w:r>
            <w:rPr>
              <w:rFonts w:hint="eastAsia" w:ascii="黑体" w:hAnsi="黑体" w:eastAsia="黑体"/>
            </w:rPr>
            <w:t>名词解释</w:t>
          </w:r>
          <w:r>
            <w:tab/>
          </w:r>
          <w:r>
            <w:fldChar w:fldCharType="begin"/>
          </w:r>
          <w:r>
            <w:instrText xml:space="preserve"> PAGEREF _Toc6354 \h </w:instrText>
          </w:r>
          <w:r>
            <w:fldChar w:fldCharType="separate"/>
          </w:r>
          <w:r>
            <w:t>25</w:t>
          </w:r>
          <w:r>
            <w:fldChar w:fldCharType="end"/>
          </w:r>
          <w:r>
            <w:fldChar w:fldCharType="end"/>
          </w:r>
        </w:p>
        <w:p w14:paraId="4AB3B086">
          <w:pPr>
            <w:pStyle w:val="2"/>
            <w:jc w:val="center"/>
            <w:rPr>
              <w:rFonts w:ascii="黑体" w:hAnsi="黑体" w:eastAsia="黑体"/>
              <w:szCs w:val="36"/>
              <w:lang w:eastAsia="zh-CN"/>
            </w:rPr>
          </w:pPr>
          <w:r>
            <w:rPr>
              <w:rFonts w:ascii="黑体" w:hAnsi="黑体" w:eastAsia="黑体"/>
              <w:szCs w:val="36"/>
              <w:lang w:eastAsia="zh-CN"/>
            </w:rPr>
            <w:fldChar w:fldCharType="end"/>
          </w:r>
        </w:p>
      </w:sdtContent>
    </w:sdt>
    <w:p w14:paraId="65D76221">
      <w:pPr>
        <w:pStyle w:val="2"/>
        <w:jc w:val="center"/>
        <w:rPr>
          <w:rFonts w:ascii="黑体" w:hAnsi="黑体" w:eastAsia="黑体"/>
          <w:szCs w:val="36"/>
          <w:lang w:eastAsia="zh-CN"/>
        </w:rPr>
      </w:pPr>
    </w:p>
    <w:p w14:paraId="2FE5C50C">
      <w:pPr>
        <w:pStyle w:val="2"/>
        <w:jc w:val="center"/>
        <w:rPr>
          <w:rFonts w:ascii="黑体" w:hAnsi="黑体" w:eastAsia="黑体"/>
          <w:sz w:val="36"/>
          <w:szCs w:val="36"/>
          <w:lang w:eastAsia="zh-CN"/>
        </w:rPr>
      </w:pPr>
    </w:p>
    <w:p w14:paraId="6DC1137F">
      <w:pPr>
        <w:pStyle w:val="2"/>
        <w:jc w:val="center"/>
        <w:rPr>
          <w:rFonts w:ascii="黑体" w:hAnsi="黑体" w:eastAsia="黑体"/>
          <w:sz w:val="36"/>
          <w:szCs w:val="36"/>
          <w:lang w:eastAsia="zh-CN"/>
        </w:rPr>
      </w:pPr>
    </w:p>
    <w:p w14:paraId="762323B8">
      <w:pPr>
        <w:pStyle w:val="2"/>
        <w:jc w:val="center"/>
        <w:rPr>
          <w:rFonts w:ascii="黑体" w:hAnsi="黑体" w:eastAsia="黑体"/>
          <w:sz w:val="36"/>
          <w:szCs w:val="36"/>
          <w:lang w:eastAsia="zh-CN"/>
        </w:rPr>
      </w:pPr>
    </w:p>
    <w:p w14:paraId="632C6A99">
      <w:pPr>
        <w:pStyle w:val="2"/>
        <w:jc w:val="center"/>
        <w:rPr>
          <w:rFonts w:ascii="黑体" w:hAnsi="黑体" w:eastAsia="黑体"/>
          <w:sz w:val="36"/>
          <w:szCs w:val="36"/>
          <w:lang w:eastAsia="zh-CN"/>
        </w:rPr>
      </w:pPr>
    </w:p>
    <w:p w14:paraId="06AED82F">
      <w:pPr>
        <w:pStyle w:val="2"/>
        <w:jc w:val="center"/>
        <w:rPr>
          <w:rFonts w:ascii="黑体" w:hAnsi="黑体" w:eastAsia="黑体"/>
          <w:sz w:val="36"/>
          <w:szCs w:val="36"/>
          <w:lang w:eastAsia="zh-CN"/>
        </w:rPr>
      </w:pPr>
    </w:p>
    <w:p w14:paraId="0F9BD674">
      <w:pPr>
        <w:pStyle w:val="2"/>
        <w:jc w:val="center"/>
        <w:rPr>
          <w:rFonts w:ascii="黑体" w:hAnsi="黑体" w:eastAsia="黑体"/>
          <w:sz w:val="36"/>
          <w:szCs w:val="36"/>
          <w:lang w:eastAsia="zh-CN"/>
        </w:rPr>
      </w:pPr>
    </w:p>
    <w:p w14:paraId="725D2688">
      <w:pPr>
        <w:pStyle w:val="2"/>
        <w:jc w:val="center"/>
        <w:rPr>
          <w:rFonts w:ascii="黑体" w:hAnsi="黑体" w:eastAsia="黑体"/>
          <w:sz w:val="36"/>
          <w:szCs w:val="36"/>
          <w:lang w:eastAsia="zh-CN"/>
        </w:rPr>
      </w:pPr>
    </w:p>
    <w:p w14:paraId="6232600C">
      <w:pPr>
        <w:pStyle w:val="2"/>
        <w:outlineLvl w:val="0"/>
        <w:rPr>
          <w:rFonts w:ascii="黑体" w:hAnsi="黑体" w:eastAsia="黑体"/>
          <w:sz w:val="56"/>
          <w:szCs w:val="36"/>
          <w:lang w:eastAsia="zh-CN"/>
        </w:rPr>
      </w:pPr>
      <w:bookmarkStart w:id="0" w:name="_Toc25605"/>
      <w:r>
        <w:rPr>
          <w:rFonts w:hint="eastAsia" w:ascii="黑体" w:hAnsi="黑体" w:eastAsia="黑体"/>
          <w:sz w:val="56"/>
          <w:szCs w:val="36"/>
          <w:lang w:eastAsia="zh-CN"/>
        </w:rPr>
        <w:t>第一部分</w:t>
      </w:r>
      <w:bookmarkEnd w:id="0"/>
    </w:p>
    <w:p w14:paraId="47EFECEC">
      <w:pPr>
        <w:pStyle w:val="2"/>
        <w:jc w:val="center"/>
        <w:outlineLvl w:val="0"/>
        <w:rPr>
          <w:rFonts w:ascii="黑体" w:hAnsi="黑体" w:eastAsia="黑体"/>
          <w:sz w:val="56"/>
          <w:szCs w:val="36"/>
          <w:lang w:eastAsia="zh-CN"/>
        </w:rPr>
      </w:pPr>
      <w:bookmarkStart w:id="1" w:name="_Toc28927"/>
      <w:r>
        <w:rPr>
          <w:rFonts w:hint="eastAsia" w:ascii="黑体" w:hAnsi="黑体" w:eastAsia="黑体"/>
          <w:sz w:val="56"/>
          <w:szCs w:val="36"/>
          <w:lang w:eastAsia="zh-CN"/>
        </w:rPr>
        <w:t>单位概况</w:t>
      </w:r>
      <w:bookmarkEnd w:id="1"/>
    </w:p>
    <w:p w14:paraId="2F544F68">
      <w:pPr>
        <w:pStyle w:val="2"/>
        <w:rPr>
          <w:rFonts w:ascii="黑体" w:hAnsi="黑体" w:eastAsia="黑体"/>
          <w:sz w:val="36"/>
          <w:szCs w:val="36"/>
          <w:lang w:eastAsia="zh-CN"/>
        </w:rPr>
      </w:pPr>
    </w:p>
    <w:p w14:paraId="3FD05956">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28BAFE7">
      <w:pPr>
        <w:pStyle w:val="2"/>
        <w:ind w:firstLine="640" w:firstLineChars="200"/>
        <w:outlineLvl w:val="1"/>
        <w:rPr>
          <w:rFonts w:ascii="黑体" w:hAnsi="黑体" w:eastAsia="黑体" w:cstheme="minorBidi"/>
          <w:kern w:val="2"/>
          <w:sz w:val="32"/>
          <w:szCs w:val="32"/>
          <w:lang w:eastAsia="zh-CN"/>
        </w:rPr>
      </w:pPr>
      <w:bookmarkStart w:id="2" w:name="_Toc28770"/>
      <w:r>
        <w:rPr>
          <w:rFonts w:hint="eastAsia" w:ascii="黑体" w:hAnsi="黑体" w:eastAsia="黑体" w:cstheme="minorBidi"/>
          <w:kern w:val="2"/>
          <w:sz w:val="32"/>
          <w:szCs w:val="32"/>
          <w:lang w:eastAsia="zh-CN"/>
        </w:rPr>
        <w:t>一、单位主要职责</w:t>
      </w:r>
      <w:bookmarkEnd w:id="2"/>
    </w:p>
    <w:p w14:paraId="1A42D1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漳平市实验幼儿园</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w:t>
      </w:r>
      <w:r>
        <w:rPr>
          <w:rFonts w:ascii="仿宋_GB2312" w:hAnsi="宋体" w:eastAsia="仿宋_GB2312" w:cs="仿宋_GB2312"/>
          <w:kern w:val="0"/>
          <w:sz w:val="32"/>
          <w:szCs w:val="32"/>
        </w:rPr>
        <w:t>做好如下工作</w:t>
      </w:r>
      <w:r>
        <w:rPr>
          <w:rFonts w:hint="eastAsia" w:ascii="仿宋" w:hAnsi="仿宋" w:eastAsia="仿宋" w:cs="仿宋_GB2312"/>
          <w:sz w:val="32"/>
          <w:szCs w:val="32"/>
        </w:rPr>
        <w:t>：</w:t>
      </w:r>
    </w:p>
    <w:p w14:paraId="0F2B98F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08A9CE8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79BBA954">
      <w:pPr>
        <w:pStyle w:val="2"/>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（三）基础设施建设</w:t>
      </w:r>
    </w:p>
    <w:p w14:paraId="41840442">
      <w:pPr>
        <w:pStyle w:val="2"/>
        <w:ind w:firstLine="640" w:firstLineChars="200"/>
        <w:outlineLvl w:val="1"/>
        <w:rPr>
          <w:rFonts w:ascii="黑体" w:hAnsi="黑体" w:eastAsia="黑体" w:cstheme="minorBidi"/>
          <w:kern w:val="2"/>
          <w:sz w:val="32"/>
          <w:szCs w:val="32"/>
          <w:lang w:eastAsia="zh-CN"/>
        </w:rPr>
      </w:pPr>
      <w:bookmarkStart w:id="3" w:name="_Toc31604"/>
      <w:r>
        <w:rPr>
          <w:rFonts w:hint="eastAsia" w:ascii="黑体" w:hAnsi="黑体" w:eastAsia="黑体" w:cstheme="minorBidi"/>
          <w:kern w:val="2"/>
          <w:sz w:val="32"/>
          <w:szCs w:val="32"/>
          <w:lang w:eastAsia="zh-CN"/>
        </w:rPr>
        <w:t>二、单位预算单位构成</w:t>
      </w:r>
      <w:bookmarkEnd w:id="3"/>
    </w:p>
    <w:p w14:paraId="247B5A9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6165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2AE0CF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2905F97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48572AEE">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59F7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AFB2BB0">
            <w:pPr>
              <w:tabs>
                <w:tab w:val="left" w:pos="7513"/>
              </w:tabs>
              <w:adjustRightInd w:val="0"/>
              <w:snapToGrid w:val="0"/>
              <w:spacing w:line="600" w:lineRule="exact"/>
              <w:rPr>
                <w:rFonts w:ascii="仿宋" w:hAnsi="仿宋" w:eastAsia="仿宋_GB2312"/>
                <w:sz w:val="32"/>
                <w:szCs w:val="32"/>
              </w:rPr>
            </w:pPr>
            <w:r>
              <w:rPr>
                <w:rFonts w:hint="eastAsia" w:ascii="仿宋_GB2312" w:hAnsi="仿宋" w:eastAsia="仿宋_GB2312" w:cs="宋体"/>
                <w:kern w:val="0"/>
                <w:sz w:val="28"/>
                <w:szCs w:val="28"/>
              </w:rPr>
              <w:t>漳平市实验幼儿园</w:t>
            </w:r>
          </w:p>
        </w:tc>
        <w:tc>
          <w:tcPr>
            <w:tcW w:w="1559" w:type="dxa"/>
            <w:shd w:val="clear" w:color="auto" w:fill="auto"/>
          </w:tcPr>
          <w:p w14:paraId="7DF59912">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4CE8F9B5">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32</w:t>
            </w:r>
          </w:p>
        </w:tc>
      </w:tr>
    </w:tbl>
    <w:p w14:paraId="748ED260">
      <w:pPr>
        <w:tabs>
          <w:tab w:val="left" w:pos="7513"/>
        </w:tabs>
        <w:adjustRightInd w:val="0"/>
        <w:snapToGrid w:val="0"/>
        <w:spacing w:line="600" w:lineRule="exact"/>
        <w:outlineLvl w:val="1"/>
        <w:rPr>
          <w:rFonts w:ascii="黑体" w:hAnsi="黑体" w:eastAsia="黑体"/>
          <w:sz w:val="32"/>
          <w:szCs w:val="32"/>
        </w:rPr>
      </w:pPr>
      <w:bookmarkStart w:id="4" w:name="_Toc2555"/>
      <w:r>
        <w:rPr>
          <w:rFonts w:hint="eastAsia" w:ascii="黑体" w:hAnsi="黑体" w:eastAsia="黑体"/>
          <w:sz w:val="32"/>
          <w:szCs w:val="32"/>
        </w:rPr>
        <w:t>三、单位主要工作任务</w:t>
      </w:r>
      <w:bookmarkEnd w:id="4"/>
    </w:p>
    <w:p w14:paraId="65A53D5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实验幼儿园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2F6B7A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33D0712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7869484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3E8578F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1278FD8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6CC594D0">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54776D33">
      <w:pPr>
        <w:pStyle w:val="2"/>
        <w:jc w:val="center"/>
        <w:rPr>
          <w:rFonts w:ascii="黑体" w:hAnsi="黑体" w:eastAsia="黑体"/>
          <w:sz w:val="36"/>
          <w:szCs w:val="36"/>
          <w:lang w:eastAsia="zh-CN"/>
        </w:rPr>
      </w:pPr>
    </w:p>
    <w:p w14:paraId="36D21F24">
      <w:pPr>
        <w:pStyle w:val="2"/>
        <w:jc w:val="center"/>
        <w:rPr>
          <w:rFonts w:ascii="黑体" w:hAnsi="黑体" w:eastAsia="黑体"/>
          <w:sz w:val="36"/>
          <w:szCs w:val="36"/>
          <w:lang w:eastAsia="zh-CN"/>
        </w:rPr>
      </w:pPr>
    </w:p>
    <w:p w14:paraId="75968707">
      <w:pPr>
        <w:pStyle w:val="2"/>
        <w:jc w:val="center"/>
        <w:rPr>
          <w:rFonts w:ascii="黑体" w:hAnsi="黑体" w:eastAsia="黑体"/>
          <w:sz w:val="36"/>
          <w:szCs w:val="36"/>
          <w:lang w:eastAsia="zh-CN"/>
        </w:rPr>
      </w:pPr>
    </w:p>
    <w:p w14:paraId="72F0E62B">
      <w:pPr>
        <w:pStyle w:val="2"/>
        <w:jc w:val="center"/>
        <w:rPr>
          <w:rFonts w:ascii="黑体" w:hAnsi="黑体" w:eastAsia="黑体"/>
          <w:sz w:val="36"/>
          <w:szCs w:val="36"/>
          <w:lang w:eastAsia="zh-CN"/>
        </w:rPr>
      </w:pPr>
    </w:p>
    <w:p w14:paraId="2A4F9064">
      <w:pPr>
        <w:pStyle w:val="2"/>
        <w:jc w:val="center"/>
        <w:rPr>
          <w:rFonts w:ascii="黑体" w:hAnsi="黑体" w:eastAsia="黑体"/>
          <w:sz w:val="36"/>
          <w:szCs w:val="36"/>
          <w:lang w:eastAsia="zh-CN"/>
        </w:rPr>
      </w:pPr>
    </w:p>
    <w:p w14:paraId="5402006B">
      <w:pPr>
        <w:pStyle w:val="2"/>
        <w:jc w:val="center"/>
        <w:rPr>
          <w:rFonts w:ascii="黑体" w:hAnsi="黑体" w:eastAsia="黑体"/>
          <w:sz w:val="36"/>
          <w:szCs w:val="36"/>
          <w:lang w:eastAsia="zh-CN"/>
        </w:rPr>
      </w:pPr>
    </w:p>
    <w:p w14:paraId="34333193">
      <w:pPr>
        <w:pStyle w:val="2"/>
        <w:jc w:val="center"/>
        <w:rPr>
          <w:rFonts w:ascii="黑体" w:hAnsi="黑体" w:eastAsia="黑体"/>
          <w:sz w:val="36"/>
          <w:szCs w:val="36"/>
          <w:lang w:eastAsia="zh-CN"/>
        </w:rPr>
      </w:pPr>
    </w:p>
    <w:p w14:paraId="4B878194">
      <w:pPr>
        <w:pStyle w:val="2"/>
        <w:jc w:val="center"/>
        <w:rPr>
          <w:rFonts w:ascii="黑体" w:hAnsi="黑体" w:eastAsia="黑体"/>
          <w:sz w:val="36"/>
          <w:szCs w:val="36"/>
          <w:lang w:eastAsia="zh-CN"/>
        </w:rPr>
      </w:pPr>
    </w:p>
    <w:p w14:paraId="1F01DAA2">
      <w:pPr>
        <w:pStyle w:val="2"/>
        <w:outlineLvl w:val="0"/>
        <w:rPr>
          <w:rFonts w:ascii="黑体" w:hAnsi="黑体" w:eastAsia="黑体"/>
          <w:sz w:val="56"/>
          <w:szCs w:val="36"/>
          <w:lang w:eastAsia="zh-CN"/>
        </w:rPr>
      </w:pPr>
      <w:bookmarkStart w:id="5" w:name="_Toc11491"/>
      <w:r>
        <w:rPr>
          <w:rFonts w:hint="eastAsia" w:ascii="黑体" w:hAnsi="黑体" w:eastAsia="黑体"/>
          <w:sz w:val="56"/>
          <w:szCs w:val="36"/>
          <w:lang w:eastAsia="zh-CN"/>
        </w:rPr>
        <w:t>第二部分</w:t>
      </w:r>
      <w:bookmarkEnd w:id="5"/>
    </w:p>
    <w:p w14:paraId="4DFA7E06">
      <w:pPr>
        <w:pStyle w:val="2"/>
        <w:jc w:val="center"/>
        <w:outlineLvl w:val="0"/>
        <w:rPr>
          <w:rFonts w:ascii="黑体" w:hAnsi="黑体" w:eastAsia="黑体"/>
          <w:sz w:val="56"/>
          <w:szCs w:val="36"/>
          <w:lang w:eastAsia="zh-CN"/>
        </w:rPr>
      </w:pPr>
      <w:bookmarkStart w:id="6" w:name="_Toc32677"/>
      <w:r>
        <w:rPr>
          <w:rFonts w:hint="eastAsia" w:ascii="黑体" w:hAnsi="黑体" w:eastAsia="黑体"/>
          <w:sz w:val="56"/>
          <w:szCs w:val="36"/>
          <w:lang w:eastAsia="zh-CN"/>
        </w:rPr>
        <w:t>2026年度单位预算表</w:t>
      </w:r>
      <w:bookmarkEnd w:id="6"/>
    </w:p>
    <w:p w14:paraId="07763770">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0BF625A1">
      <w:pPr>
        <w:tabs>
          <w:tab w:val="left" w:pos="7513"/>
        </w:tabs>
        <w:adjustRightInd w:val="0"/>
        <w:snapToGrid w:val="0"/>
        <w:spacing w:line="600" w:lineRule="exact"/>
        <w:outlineLvl w:val="1"/>
        <w:rPr>
          <w:rFonts w:ascii="楷体" w:hAnsi="楷体" w:eastAsia="楷体"/>
          <w:sz w:val="28"/>
          <w:szCs w:val="28"/>
        </w:rPr>
      </w:pPr>
      <w:bookmarkStart w:id="7" w:name="_Toc8227"/>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502DDCFD">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4E33D85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年度收支预算总表</w:t>
            </w:r>
          </w:p>
        </w:tc>
      </w:tr>
      <w:tr w14:paraId="67AFBD60">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73357B2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52252C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4777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37DE431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7EC6C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6872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4C80B0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304729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46BD8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4B881C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AC4D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53BA1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454.07　</w:t>
            </w:r>
          </w:p>
        </w:tc>
        <w:tc>
          <w:tcPr>
            <w:tcW w:w="3260" w:type="dxa"/>
            <w:tcBorders>
              <w:top w:val="nil"/>
              <w:left w:val="nil"/>
              <w:bottom w:val="single" w:color="auto" w:sz="4" w:space="0"/>
              <w:right w:val="single" w:color="auto" w:sz="4" w:space="0"/>
            </w:tcBorders>
            <w:shd w:val="clear" w:color="auto" w:fill="auto"/>
            <w:noWrap/>
            <w:vAlign w:val="center"/>
          </w:tcPr>
          <w:p w14:paraId="4F2362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B8287C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0EBA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58B7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307879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46817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8985B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BDFC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DD26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29FB2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815D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6316A8F">
            <w:pPr>
              <w:widowControl/>
              <w:spacing w:line="240" w:lineRule="auto"/>
              <w:jc w:val="right"/>
              <w:rPr>
                <w:rFonts w:ascii="宋体" w:hAnsi="宋体" w:eastAsia="宋体" w:cs="宋体"/>
                <w:kern w:val="0"/>
                <w:sz w:val="18"/>
                <w:szCs w:val="18"/>
              </w:rPr>
            </w:pPr>
          </w:p>
        </w:tc>
      </w:tr>
      <w:tr w14:paraId="3C65CB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8A5A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11358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3A653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1C49A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7A09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3995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2869C5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03C84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16082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454.07　</w:t>
            </w:r>
          </w:p>
        </w:tc>
      </w:tr>
      <w:tr w14:paraId="3F4DB1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CE85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7151E9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8D3A6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93210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5F5D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1F7A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E628D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E79E4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B3B1405">
            <w:pPr>
              <w:widowControl/>
              <w:spacing w:line="240" w:lineRule="auto"/>
              <w:jc w:val="right"/>
              <w:rPr>
                <w:rFonts w:ascii="宋体" w:hAnsi="宋体" w:eastAsia="宋体" w:cs="宋体"/>
                <w:kern w:val="0"/>
                <w:sz w:val="18"/>
                <w:szCs w:val="18"/>
              </w:rPr>
            </w:pPr>
          </w:p>
        </w:tc>
      </w:tr>
      <w:tr w14:paraId="745F20F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9F54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357430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F9C0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C454291">
            <w:pPr>
              <w:widowControl/>
              <w:spacing w:line="240" w:lineRule="auto"/>
              <w:jc w:val="right"/>
              <w:rPr>
                <w:rFonts w:ascii="宋体" w:hAnsi="宋体" w:eastAsia="宋体" w:cs="宋体"/>
                <w:kern w:val="0"/>
                <w:sz w:val="18"/>
                <w:szCs w:val="18"/>
              </w:rPr>
            </w:pPr>
          </w:p>
        </w:tc>
      </w:tr>
      <w:tr w14:paraId="6AC0C4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1872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578F4F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1883B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40EBF7E">
            <w:pPr>
              <w:widowControl/>
              <w:spacing w:line="240" w:lineRule="auto"/>
              <w:jc w:val="right"/>
              <w:rPr>
                <w:rFonts w:ascii="宋体" w:hAnsi="宋体" w:eastAsia="宋体" w:cs="宋体"/>
                <w:kern w:val="0"/>
                <w:sz w:val="18"/>
                <w:szCs w:val="18"/>
              </w:rPr>
            </w:pPr>
          </w:p>
        </w:tc>
      </w:tr>
      <w:tr w14:paraId="6F65A4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1795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01002F6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6BD61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EE14E27">
            <w:pPr>
              <w:widowControl/>
              <w:spacing w:line="240" w:lineRule="auto"/>
              <w:jc w:val="right"/>
              <w:rPr>
                <w:rFonts w:ascii="宋体" w:hAnsi="宋体" w:eastAsia="宋体" w:cs="宋体"/>
                <w:kern w:val="0"/>
                <w:sz w:val="18"/>
                <w:szCs w:val="18"/>
              </w:rPr>
            </w:pPr>
          </w:p>
        </w:tc>
      </w:tr>
      <w:tr w14:paraId="7D6F67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ADA7D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CAA1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C65A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B65DE5F">
            <w:pPr>
              <w:widowControl/>
              <w:spacing w:line="240" w:lineRule="auto"/>
              <w:jc w:val="right"/>
              <w:rPr>
                <w:rFonts w:ascii="宋体" w:hAnsi="宋体" w:eastAsia="宋体" w:cs="宋体"/>
                <w:kern w:val="0"/>
                <w:sz w:val="18"/>
                <w:szCs w:val="18"/>
              </w:rPr>
            </w:pPr>
          </w:p>
        </w:tc>
      </w:tr>
      <w:tr w14:paraId="0A8D75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AB3DC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6E241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C9A7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09B7613">
            <w:pPr>
              <w:widowControl/>
              <w:spacing w:line="240" w:lineRule="auto"/>
              <w:jc w:val="right"/>
              <w:rPr>
                <w:rFonts w:ascii="宋体" w:hAnsi="宋体" w:eastAsia="宋体" w:cs="宋体"/>
                <w:kern w:val="0"/>
                <w:sz w:val="18"/>
                <w:szCs w:val="18"/>
              </w:rPr>
            </w:pPr>
          </w:p>
        </w:tc>
      </w:tr>
      <w:tr w14:paraId="46AEF2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E06D1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2915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8B38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712D430">
            <w:pPr>
              <w:widowControl/>
              <w:spacing w:line="240" w:lineRule="auto"/>
              <w:jc w:val="right"/>
              <w:rPr>
                <w:rFonts w:ascii="宋体" w:hAnsi="宋体" w:eastAsia="宋体" w:cs="宋体"/>
                <w:kern w:val="0"/>
                <w:sz w:val="18"/>
                <w:szCs w:val="18"/>
              </w:rPr>
            </w:pPr>
          </w:p>
        </w:tc>
      </w:tr>
      <w:tr w14:paraId="6F47FE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DD35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72CD1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3D06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8D03F91">
            <w:pPr>
              <w:widowControl/>
              <w:spacing w:line="240" w:lineRule="auto"/>
              <w:jc w:val="right"/>
              <w:rPr>
                <w:rFonts w:ascii="宋体" w:hAnsi="宋体" w:eastAsia="宋体" w:cs="宋体"/>
                <w:kern w:val="0"/>
                <w:sz w:val="18"/>
                <w:szCs w:val="18"/>
              </w:rPr>
            </w:pPr>
          </w:p>
        </w:tc>
      </w:tr>
      <w:tr w14:paraId="7B201B3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B324F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5814A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881F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C000989">
            <w:pPr>
              <w:widowControl/>
              <w:spacing w:line="240" w:lineRule="auto"/>
              <w:jc w:val="right"/>
              <w:rPr>
                <w:rFonts w:ascii="宋体" w:hAnsi="宋体" w:eastAsia="宋体" w:cs="宋体"/>
                <w:kern w:val="0"/>
                <w:sz w:val="18"/>
                <w:szCs w:val="18"/>
              </w:rPr>
            </w:pPr>
          </w:p>
        </w:tc>
      </w:tr>
      <w:tr w14:paraId="3BD1B2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673AB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DA2D9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0513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F8BD7C3">
            <w:pPr>
              <w:widowControl/>
              <w:spacing w:line="240" w:lineRule="auto"/>
              <w:jc w:val="right"/>
              <w:rPr>
                <w:rFonts w:ascii="宋体" w:hAnsi="宋体" w:eastAsia="宋体" w:cs="宋体"/>
                <w:kern w:val="0"/>
                <w:sz w:val="18"/>
                <w:szCs w:val="18"/>
              </w:rPr>
            </w:pPr>
          </w:p>
        </w:tc>
      </w:tr>
      <w:tr w14:paraId="2B1C4E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A467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5BD2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7E6E2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B2A6093">
            <w:pPr>
              <w:widowControl/>
              <w:spacing w:line="240" w:lineRule="auto"/>
              <w:jc w:val="right"/>
              <w:rPr>
                <w:rFonts w:ascii="宋体" w:hAnsi="宋体" w:eastAsia="宋体" w:cs="宋体"/>
                <w:kern w:val="0"/>
                <w:sz w:val="18"/>
                <w:szCs w:val="18"/>
              </w:rPr>
            </w:pPr>
          </w:p>
        </w:tc>
      </w:tr>
      <w:tr w14:paraId="5E43FE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DF438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A975D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C05D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5B14A5C">
            <w:pPr>
              <w:widowControl/>
              <w:spacing w:line="240" w:lineRule="auto"/>
              <w:jc w:val="right"/>
              <w:rPr>
                <w:rFonts w:ascii="宋体" w:hAnsi="宋体" w:eastAsia="宋体" w:cs="宋体"/>
                <w:kern w:val="0"/>
                <w:sz w:val="18"/>
                <w:szCs w:val="18"/>
              </w:rPr>
            </w:pPr>
          </w:p>
        </w:tc>
      </w:tr>
      <w:tr w14:paraId="2DCC7B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6E91C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08F78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EC7C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CCBDCBF">
            <w:pPr>
              <w:widowControl/>
              <w:spacing w:line="240" w:lineRule="auto"/>
              <w:jc w:val="right"/>
              <w:rPr>
                <w:rFonts w:ascii="宋体" w:hAnsi="宋体" w:eastAsia="宋体" w:cs="宋体"/>
                <w:kern w:val="0"/>
                <w:sz w:val="18"/>
                <w:szCs w:val="18"/>
              </w:rPr>
            </w:pPr>
          </w:p>
        </w:tc>
      </w:tr>
      <w:tr w14:paraId="00B702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13F0B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AC0B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6250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840D56B">
            <w:pPr>
              <w:widowControl/>
              <w:spacing w:line="240" w:lineRule="auto"/>
              <w:jc w:val="right"/>
              <w:rPr>
                <w:rFonts w:ascii="宋体" w:hAnsi="宋体" w:eastAsia="宋体" w:cs="宋体"/>
                <w:kern w:val="0"/>
                <w:sz w:val="18"/>
                <w:szCs w:val="18"/>
              </w:rPr>
            </w:pPr>
          </w:p>
        </w:tc>
      </w:tr>
      <w:tr w14:paraId="68C352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B1DA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08CCF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F12E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E2A3087">
            <w:pPr>
              <w:widowControl/>
              <w:spacing w:line="240" w:lineRule="auto"/>
              <w:jc w:val="right"/>
              <w:rPr>
                <w:rFonts w:ascii="宋体" w:hAnsi="宋体" w:eastAsia="宋体" w:cs="宋体"/>
                <w:kern w:val="0"/>
                <w:sz w:val="18"/>
                <w:szCs w:val="18"/>
              </w:rPr>
            </w:pPr>
          </w:p>
        </w:tc>
      </w:tr>
      <w:tr w14:paraId="118586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0F099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C77E2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FE67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BA49BBA">
            <w:pPr>
              <w:widowControl/>
              <w:spacing w:line="240" w:lineRule="auto"/>
              <w:jc w:val="right"/>
              <w:rPr>
                <w:rFonts w:ascii="宋体" w:hAnsi="宋体" w:eastAsia="宋体" w:cs="宋体"/>
                <w:kern w:val="0"/>
                <w:sz w:val="18"/>
                <w:szCs w:val="18"/>
              </w:rPr>
            </w:pPr>
          </w:p>
        </w:tc>
      </w:tr>
      <w:tr w14:paraId="0D6BE0DA">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3121A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87AC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DC5E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65768D1">
            <w:pPr>
              <w:widowControl/>
              <w:spacing w:line="240" w:lineRule="auto"/>
              <w:jc w:val="right"/>
              <w:rPr>
                <w:rFonts w:ascii="宋体" w:hAnsi="宋体" w:eastAsia="宋体" w:cs="宋体"/>
                <w:kern w:val="0"/>
                <w:sz w:val="18"/>
                <w:szCs w:val="18"/>
              </w:rPr>
            </w:pPr>
          </w:p>
        </w:tc>
      </w:tr>
      <w:tr w14:paraId="2E144F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093C3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DF0DF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C7589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D7D7074">
            <w:pPr>
              <w:widowControl/>
              <w:spacing w:line="240" w:lineRule="auto"/>
              <w:jc w:val="right"/>
              <w:rPr>
                <w:rFonts w:ascii="宋体" w:hAnsi="宋体" w:eastAsia="宋体" w:cs="宋体"/>
                <w:kern w:val="0"/>
                <w:sz w:val="18"/>
                <w:szCs w:val="18"/>
              </w:rPr>
            </w:pPr>
          </w:p>
        </w:tc>
      </w:tr>
      <w:tr w14:paraId="0A792E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4BB1C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6381E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C866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B667AEC">
            <w:pPr>
              <w:widowControl/>
              <w:spacing w:line="240" w:lineRule="auto"/>
              <w:jc w:val="right"/>
              <w:rPr>
                <w:rFonts w:ascii="宋体" w:hAnsi="宋体" w:eastAsia="宋体" w:cs="宋体"/>
                <w:kern w:val="0"/>
                <w:sz w:val="18"/>
                <w:szCs w:val="18"/>
              </w:rPr>
            </w:pPr>
          </w:p>
        </w:tc>
      </w:tr>
      <w:tr w14:paraId="5B4527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4776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00CC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45C0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6EC70FE">
            <w:pPr>
              <w:widowControl/>
              <w:spacing w:line="240" w:lineRule="auto"/>
              <w:jc w:val="right"/>
              <w:rPr>
                <w:rFonts w:ascii="宋体" w:hAnsi="宋体" w:eastAsia="宋体" w:cs="宋体"/>
                <w:kern w:val="0"/>
                <w:sz w:val="18"/>
                <w:szCs w:val="18"/>
              </w:rPr>
            </w:pPr>
          </w:p>
        </w:tc>
      </w:tr>
      <w:tr w14:paraId="520025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9B8A4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161F03D">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454.07</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2F05E08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B79A628">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454.07</w:t>
            </w:r>
            <w:r>
              <w:rPr>
                <w:rFonts w:hint="eastAsia" w:ascii="宋体" w:hAnsi="宋体" w:eastAsia="宋体" w:cs="宋体"/>
                <w:b/>
                <w:kern w:val="0"/>
                <w:sz w:val="22"/>
              </w:rPr>
              <w:t>　</w:t>
            </w:r>
          </w:p>
        </w:tc>
      </w:tr>
    </w:tbl>
    <w:p w14:paraId="4D47903D">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C1A72AF">
      <w:pPr>
        <w:tabs>
          <w:tab w:val="left" w:pos="7513"/>
        </w:tabs>
        <w:adjustRightInd w:val="0"/>
        <w:snapToGrid w:val="0"/>
        <w:spacing w:line="600" w:lineRule="exact"/>
        <w:outlineLvl w:val="1"/>
        <w:rPr>
          <w:rFonts w:ascii="黑体" w:hAnsi="黑体" w:eastAsia="黑体"/>
          <w:sz w:val="32"/>
          <w:szCs w:val="32"/>
        </w:rPr>
      </w:pPr>
      <w:bookmarkStart w:id="8" w:name="_Toc21195"/>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CC5C703">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D0C3BE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0C683937">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2F0DC1FF">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4370D1B0">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B1D50B7">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0E729472">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2E0C3FB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296F178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769F609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41CB75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9C68B0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F4C908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647E61E">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0F20DA8">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A6BEA3F">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DDBB8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6F99AC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07B62D5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418F40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65FE20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1591A2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C2720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F4AB56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BD488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063FC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3EEE06C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41B6A9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FF712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427A8D7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29CD991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3E4143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w:t>
            </w:r>
          </w:p>
        </w:tc>
        <w:tc>
          <w:tcPr>
            <w:tcW w:w="1134" w:type="dxa"/>
            <w:tcBorders>
              <w:top w:val="nil"/>
              <w:left w:val="nil"/>
              <w:bottom w:val="single" w:color="auto" w:sz="4" w:space="0"/>
              <w:right w:val="single" w:color="auto" w:sz="4" w:space="0"/>
            </w:tcBorders>
            <w:shd w:val="clear" w:color="auto" w:fill="auto"/>
            <w:noWrap/>
            <w:vAlign w:val="center"/>
          </w:tcPr>
          <w:p w14:paraId="379644E9">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w:t>
            </w:r>
          </w:p>
        </w:tc>
        <w:tc>
          <w:tcPr>
            <w:tcW w:w="1134" w:type="dxa"/>
            <w:tcBorders>
              <w:top w:val="nil"/>
              <w:left w:val="nil"/>
              <w:bottom w:val="single" w:color="auto" w:sz="4" w:space="0"/>
              <w:right w:val="single" w:color="auto" w:sz="4" w:space="0"/>
            </w:tcBorders>
            <w:shd w:val="clear" w:color="auto" w:fill="auto"/>
            <w:vAlign w:val="center"/>
          </w:tcPr>
          <w:p w14:paraId="62A96B00">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68BB3E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2BE2A2E">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6526CD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56CC80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DE3CA7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2410C9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4DF7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B9601E8">
            <w:pPr>
              <w:widowControl/>
              <w:spacing w:line="240" w:lineRule="auto"/>
              <w:jc w:val="right"/>
              <w:rPr>
                <w:rFonts w:ascii="宋体" w:hAnsi="宋体" w:eastAsia="宋体" w:cs="宋体"/>
                <w:color w:val="000000"/>
                <w:kern w:val="0"/>
                <w:sz w:val="22"/>
              </w:rPr>
            </w:pPr>
          </w:p>
        </w:tc>
      </w:tr>
      <w:tr w14:paraId="07A006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B209D88">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1F8D1640">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5FCC6EC9">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　</w:t>
            </w:r>
          </w:p>
        </w:tc>
        <w:tc>
          <w:tcPr>
            <w:tcW w:w="1134" w:type="dxa"/>
            <w:tcBorders>
              <w:top w:val="nil"/>
              <w:left w:val="nil"/>
              <w:bottom w:val="single" w:color="auto" w:sz="4" w:space="0"/>
              <w:right w:val="single" w:color="auto" w:sz="4" w:space="0"/>
            </w:tcBorders>
            <w:shd w:val="clear" w:color="auto" w:fill="auto"/>
            <w:vAlign w:val="center"/>
          </w:tcPr>
          <w:p w14:paraId="2669F3E9">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　</w:t>
            </w:r>
          </w:p>
        </w:tc>
        <w:tc>
          <w:tcPr>
            <w:tcW w:w="1134" w:type="dxa"/>
            <w:tcBorders>
              <w:top w:val="nil"/>
              <w:left w:val="nil"/>
              <w:bottom w:val="single" w:color="auto" w:sz="4" w:space="0"/>
              <w:right w:val="single" w:color="auto" w:sz="4" w:space="0"/>
            </w:tcBorders>
            <w:shd w:val="clear" w:color="auto" w:fill="auto"/>
            <w:vAlign w:val="center"/>
          </w:tcPr>
          <w:p w14:paraId="7941252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90E639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E15B8B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F21D93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7D5B6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BB401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6CB02C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8C4C54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755409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D2E058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BB8FFB8">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27132E99">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0B8FF571">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w:t>
            </w:r>
          </w:p>
        </w:tc>
        <w:tc>
          <w:tcPr>
            <w:tcW w:w="1134" w:type="dxa"/>
            <w:tcBorders>
              <w:top w:val="nil"/>
              <w:left w:val="nil"/>
              <w:bottom w:val="single" w:color="auto" w:sz="4" w:space="0"/>
              <w:right w:val="single" w:color="auto" w:sz="4" w:space="0"/>
            </w:tcBorders>
            <w:shd w:val="clear" w:color="auto" w:fill="auto"/>
            <w:vAlign w:val="center"/>
          </w:tcPr>
          <w:p w14:paraId="494138C4">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w:t>
            </w:r>
          </w:p>
        </w:tc>
        <w:tc>
          <w:tcPr>
            <w:tcW w:w="1134" w:type="dxa"/>
            <w:tcBorders>
              <w:top w:val="nil"/>
              <w:left w:val="nil"/>
              <w:bottom w:val="single" w:color="auto" w:sz="4" w:space="0"/>
              <w:right w:val="single" w:color="auto" w:sz="4" w:space="0"/>
            </w:tcBorders>
            <w:shd w:val="clear" w:color="auto" w:fill="auto"/>
            <w:vAlign w:val="center"/>
          </w:tcPr>
          <w:p w14:paraId="543F9239">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348C529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4BE64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A4204B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7E4DB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01DE48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7ED7D5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AFFF10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DFA2BB5">
            <w:pPr>
              <w:widowControl/>
              <w:spacing w:line="240" w:lineRule="auto"/>
              <w:jc w:val="right"/>
              <w:rPr>
                <w:rFonts w:ascii="宋体" w:hAnsi="宋体" w:eastAsia="宋体" w:cs="宋体"/>
                <w:kern w:val="0"/>
                <w:sz w:val="22"/>
              </w:rPr>
            </w:pPr>
          </w:p>
        </w:tc>
      </w:tr>
      <w:tr w14:paraId="19700A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D7B2D76">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nil"/>
              <w:left w:val="nil"/>
              <w:bottom w:val="single" w:color="auto" w:sz="4" w:space="0"/>
              <w:right w:val="single" w:color="auto" w:sz="4" w:space="0"/>
            </w:tcBorders>
            <w:shd w:val="clear" w:color="auto" w:fill="auto"/>
            <w:vAlign w:val="center"/>
          </w:tcPr>
          <w:p w14:paraId="0B0C6510">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nil"/>
              <w:left w:val="nil"/>
              <w:bottom w:val="single" w:color="auto" w:sz="4" w:space="0"/>
              <w:right w:val="single" w:color="auto" w:sz="4" w:space="0"/>
            </w:tcBorders>
            <w:shd w:val="clear" w:color="auto" w:fill="auto"/>
            <w:vAlign w:val="center"/>
          </w:tcPr>
          <w:p w14:paraId="646B65AE">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　</w:t>
            </w:r>
          </w:p>
        </w:tc>
        <w:tc>
          <w:tcPr>
            <w:tcW w:w="1134" w:type="dxa"/>
            <w:tcBorders>
              <w:top w:val="nil"/>
              <w:left w:val="nil"/>
              <w:bottom w:val="single" w:color="auto" w:sz="4" w:space="0"/>
              <w:right w:val="single" w:color="auto" w:sz="4" w:space="0"/>
            </w:tcBorders>
            <w:shd w:val="clear" w:color="auto" w:fill="auto"/>
            <w:vAlign w:val="center"/>
          </w:tcPr>
          <w:p w14:paraId="756F3BFA">
            <w:pPr>
              <w:widowControl/>
              <w:spacing w:line="240" w:lineRule="auto"/>
              <w:jc w:val="right"/>
              <w:rPr>
                <w:rFonts w:ascii="宋体" w:hAnsi="宋体" w:eastAsia="宋体" w:cs="宋体"/>
                <w:kern w:val="0"/>
                <w:sz w:val="22"/>
              </w:rPr>
            </w:pPr>
            <w:r>
              <w:rPr>
                <w:rFonts w:hint="eastAsia" w:ascii="宋体" w:hAnsi="宋体" w:eastAsia="宋体" w:cs="宋体"/>
                <w:kern w:val="0"/>
                <w:sz w:val="22"/>
              </w:rPr>
              <w:t>454.07　</w:t>
            </w:r>
          </w:p>
        </w:tc>
        <w:tc>
          <w:tcPr>
            <w:tcW w:w="1134" w:type="dxa"/>
            <w:tcBorders>
              <w:top w:val="nil"/>
              <w:left w:val="nil"/>
              <w:bottom w:val="single" w:color="auto" w:sz="4" w:space="0"/>
              <w:right w:val="single" w:color="auto" w:sz="4" w:space="0"/>
            </w:tcBorders>
            <w:shd w:val="clear" w:color="auto" w:fill="auto"/>
            <w:vAlign w:val="center"/>
          </w:tcPr>
          <w:p w14:paraId="14FDA54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6E532F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80DD02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1CB29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A0BDF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70CB7C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8B90C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F21F3B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2192C2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bl>
    <w:p w14:paraId="7D1C230F">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A2B8302">
      <w:pPr>
        <w:rPr>
          <w:rFonts w:cs="Times New Roman" w:asciiTheme="majorEastAsia" w:hAnsiTheme="majorEastAsia" w:eastAsiaTheme="majorEastAsia"/>
          <w:sz w:val="36"/>
          <w:szCs w:val="20"/>
        </w:rPr>
      </w:pPr>
    </w:p>
    <w:p w14:paraId="0903EC02">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01B4E0F9">
      <w:pPr>
        <w:tabs>
          <w:tab w:val="left" w:pos="7513"/>
        </w:tabs>
        <w:adjustRightInd w:val="0"/>
        <w:snapToGrid w:val="0"/>
        <w:spacing w:line="600" w:lineRule="exact"/>
        <w:outlineLvl w:val="1"/>
        <w:rPr>
          <w:rFonts w:ascii="黑体" w:hAnsi="黑体" w:eastAsia="黑体"/>
          <w:sz w:val="32"/>
          <w:szCs w:val="32"/>
        </w:rPr>
      </w:pPr>
      <w:bookmarkStart w:id="9" w:name="_Toc8991"/>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2FBA8D49">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6B85A2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7EC1618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单位：万元</w:t>
            </w:r>
          </w:p>
        </w:tc>
      </w:tr>
      <w:tr w14:paraId="37BAA091">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706936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26DD85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4DEE0F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273628D">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CB16B0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DE484E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1C090CC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18034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6677702">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BE90F1">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86E85B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2387E2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EFFCE9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55BD3A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2740F8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C37646E">
            <w:pPr>
              <w:widowControl/>
              <w:spacing w:line="240" w:lineRule="auto"/>
              <w:jc w:val="right"/>
              <w:rPr>
                <w:rFonts w:ascii="宋体" w:hAnsi="宋体" w:eastAsia="宋体" w:cs="宋体"/>
                <w:color w:val="000000"/>
                <w:kern w:val="0"/>
                <w:sz w:val="22"/>
              </w:rPr>
            </w:pPr>
          </w:p>
        </w:tc>
      </w:tr>
      <w:tr w14:paraId="062580D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E76B4D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AE8BBF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1D18C5E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479674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　</w:t>
            </w:r>
          </w:p>
        </w:tc>
        <w:tc>
          <w:tcPr>
            <w:tcW w:w="1560" w:type="dxa"/>
            <w:tcBorders>
              <w:top w:val="single" w:color="auto" w:sz="4" w:space="0"/>
              <w:left w:val="nil"/>
              <w:bottom w:val="single" w:color="auto" w:sz="4" w:space="0"/>
              <w:right w:val="single" w:color="auto" w:sz="4" w:space="0"/>
            </w:tcBorders>
            <w:shd w:val="clear" w:color="auto" w:fill="auto"/>
            <w:vAlign w:val="center"/>
          </w:tcPr>
          <w:p w14:paraId="12C2784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6C1FC8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17C8A2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E8EC1E">
            <w:pPr>
              <w:widowControl/>
              <w:spacing w:line="240" w:lineRule="auto"/>
              <w:jc w:val="right"/>
              <w:rPr>
                <w:rFonts w:ascii="宋体" w:hAnsi="宋体" w:eastAsia="宋体" w:cs="宋体"/>
                <w:color w:val="000000"/>
                <w:kern w:val="0"/>
                <w:sz w:val="22"/>
              </w:rPr>
            </w:pPr>
          </w:p>
        </w:tc>
      </w:tr>
      <w:tr w14:paraId="6E97281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3BCB57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40A75AF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8C6DA9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B64660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　</w:t>
            </w:r>
          </w:p>
        </w:tc>
        <w:tc>
          <w:tcPr>
            <w:tcW w:w="1560" w:type="dxa"/>
            <w:tcBorders>
              <w:top w:val="single" w:color="auto" w:sz="4" w:space="0"/>
              <w:left w:val="nil"/>
              <w:bottom w:val="single" w:color="auto" w:sz="4" w:space="0"/>
              <w:right w:val="single" w:color="auto" w:sz="4" w:space="0"/>
            </w:tcBorders>
            <w:shd w:val="clear" w:color="auto" w:fill="auto"/>
            <w:vAlign w:val="center"/>
          </w:tcPr>
          <w:p w14:paraId="1E74193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FC5FC2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C32EB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95B3EFC">
            <w:pPr>
              <w:widowControl/>
              <w:spacing w:line="240" w:lineRule="auto"/>
              <w:jc w:val="right"/>
              <w:rPr>
                <w:rFonts w:ascii="宋体" w:hAnsi="宋体" w:eastAsia="宋体" w:cs="宋体"/>
                <w:color w:val="000000"/>
                <w:kern w:val="0"/>
                <w:sz w:val="22"/>
              </w:rPr>
            </w:pPr>
          </w:p>
        </w:tc>
      </w:tr>
      <w:tr w14:paraId="6734625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623EBE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378026F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D35700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w:t>
            </w:r>
          </w:p>
        </w:tc>
        <w:tc>
          <w:tcPr>
            <w:tcW w:w="1559" w:type="dxa"/>
            <w:tcBorders>
              <w:top w:val="single" w:color="auto" w:sz="4" w:space="0"/>
              <w:left w:val="nil"/>
              <w:bottom w:val="single" w:color="auto" w:sz="4" w:space="0"/>
              <w:right w:val="single" w:color="auto" w:sz="4" w:space="0"/>
            </w:tcBorders>
            <w:shd w:val="clear" w:color="auto" w:fill="auto"/>
            <w:vAlign w:val="center"/>
          </w:tcPr>
          <w:p w14:paraId="098C7C7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454.07</w:t>
            </w:r>
          </w:p>
        </w:tc>
        <w:tc>
          <w:tcPr>
            <w:tcW w:w="1560" w:type="dxa"/>
            <w:tcBorders>
              <w:top w:val="single" w:color="auto" w:sz="4" w:space="0"/>
              <w:left w:val="nil"/>
              <w:bottom w:val="single" w:color="auto" w:sz="4" w:space="0"/>
              <w:right w:val="single" w:color="auto" w:sz="4" w:space="0"/>
            </w:tcBorders>
            <w:shd w:val="clear" w:color="auto" w:fill="auto"/>
            <w:vAlign w:val="center"/>
          </w:tcPr>
          <w:p w14:paraId="2919760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9ACDA8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A50DB4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4AEB927">
            <w:pPr>
              <w:widowControl/>
              <w:spacing w:line="240" w:lineRule="auto"/>
              <w:jc w:val="right"/>
              <w:rPr>
                <w:rFonts w:ascii="宋体" w:hAnsi="宋体" w:eastAsia="宋体" w:cs="宋体"/>
                <w:color w:val="000000"/>
                <w:kern w:val="0"/>
                <w:sz w:val="22"/>
              </w:rPr>
            </w:pPr>
          </w:p>
        </w:tc>
      </w:tr>
    </w:tbl>
    <w:p w14:paraId="1414FBE6">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0160079E">
      <w:pPr>
        <w:tabs>
          <w:tab w:val="left" w:pos="7513"/>
        </w:tabs>
        <w:adjustRightInd w:val="0"/>
        <w:snapToGrid w:val="0"/>
        <w:spacing w:line="600" w:lineRule="exact"/>
        <w:outlineLvl w:val="1"/>
        <w:rPr>
          <w:rFonts w:ascii="黑体" w:hAnsi="黑体" w:eastAsia="黑体"/>
          <w:sz w:val="32"/>
          <w:szCs w:val="32"/>
        </w:rPr>
      </w:pPr>
      <w:bookmarkStart w:id="10" w:name="_Toc19247"/>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30267967">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ED3265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2B5B627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65014AB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2AEEA3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87A04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143CF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471F0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0AF8A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3393A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C9C8A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78410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4798B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912A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08CE7DB">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rPr>
              <w:t>454.07</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0949A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16437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4626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3A3C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0B7B8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6DB76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E277C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458C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2D67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6C299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0B29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7EAC2E1">
            <w:pPr>
              <w:widowControl/>
              <w:spacing w:line="240" w:lineRule="auto"/>
              <w:jc w:val="right"/>
              <w:rPr>
                <w:rFonts w:ascii="宋体" w:hAnsi="宋体" w:eastAsia="宋体" w:cs="宋体"/>
                <w:kern w:val="0"/>
                <w:sz w:val="18"/>
                <w:szCs w:val="18"/>
              </w:rPr>
            </w:pPr>
          </w:p>
        </w:tc>
      </w:tr>
      <w:tr w14:paraId="5C8AE9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6315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FB13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7F35D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F74F6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206D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60D2F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46FD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13685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58B10A2">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rPr>
              <w:t>454.07</w:t>
            </w:r>
          </w:p>
        </w:tc>
      </w:tr>
      <w:tr w14:paraId="19B8B1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5D27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4F69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B1939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A2FDD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943D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43D2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EBAE4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DC17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E1BF5D6">
            <w:pPr>
              <w:widowControl/>
              <w:spacing w:line="240" w:lineRule="auto"/>
              <w:jc w:val="right"/>
              <w:rPr>
                <w:rFonts w:ascii="宋体" w:hAnsi="宋体" w:eastAsia="宋体" w:cs="宋体"/>
                <w:kern w:val="0"/>
                <w:sz w:val="18"/>
                <w:szCs w:val="18"/>
              </w:rPr>
            </w:pPr>
          </w:p>
        </w:tc>
      </w:tr>
      <w:tr w14:paraId="320798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8C92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4E39E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10E8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8D221E4">
            <w:pPr>
              <w:widowControl/>
              <w:spacing w:line="240" w:lineRule="auto"/>
              <w:jc w:val="right"/>
              <w:rPr>
                <w:rFonts w:ascii="宋体" w:hAnsi="宋体" w:eastAsia="宋体" w:cs="宋体"/>
                <w:kern w:val="0"/>
                <w:sz w:val="18"/>
                <w:szCs w:val="18"/>
              </w:rPr>
            </w:pPr>
          </w:p>
        </w:tc>
      </w:tr>
      <w:tr w14:paraId="03A667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4792E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C7AD5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DB7B3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407EBC06">
            <w:pPr>
              <w:widowControl/>
              <w:spacing w:line="240" w:lineRule="auto"/>
              <w:jc w:val="right"/>
              <w:rPr>
                <w:rFonts w:ascii="宋体" w:hAnsi="宋体" w:eastAsia="宋体" w:cs="宋体"/>
                <w:kern w:val="0"/>
                <w:sz w:val="18"/>
                <w:szCs w:val="18"/>
              </w:rPr>
            </w:pPr>
          </w:p>
        </w:tc>
      </w:tr>
      <w:tr w14:paraId="596685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505E0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FE68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5C37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B4DC53F">
            <w:pPr>
              <w:widowControl/>
              <w:spacing w:line="240" w:lineRule="auto"/>
              <w:jc w:val="right"/>
              <w:rPr>
                <w:rFonts w:ascii="宋体" w:hAnsi="宋体" w:eastAsia="宋体" w:cs="宋体"/>
                <w:kern w:val="0"/>
                <w:sz w:val="18"/>
                <w:szCs w:val="18"/>
              </w:rPr>
            </w:pPr>
          </w:p>
        </w:tc>
      </w:tr>
      <w:tr w14:paraId="7D37B3C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A21B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22773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4E6B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620DF7E">
            <w:pPr>
              <w:widowControl/>
              <w:spacing w:line="240" w:lineRule="auto"/>
              <w:jc w:val="right"/>
              <w:rPr>
                <w:rFonts w:ascii="宋体" w:hAnsi="宋体" w:eastAsia="宋体" w:cs="宋体"/>
                <w:kern w:val="0"/>
                <w:sz w:val="18"/>
                <w:szCs w:val="18"/>
              </w:rPr>
            </w:pPr>
          </w:p>
        </w:tc>
      </w:tr>
      <w:tr w14:paraId="2B69D1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DB90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BCAF6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EAAA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C3C5F6F">
            <w:pPr>
              <w:widowControl/>
              <w:spacing w:line="240" w:lineRule="auto"/>
              <w:jc w:val="right"/>
              <w:rPr>
                <w:rFonts w:ascii="宋体" w:hAnsi="宋体" w:eastAsia="宋体" w:cs="宋体"/>
                <w:kern w:val="0"/>
                <w:sz w:val="18"/>
                <w:szCs w:val="18"/>
              </w:rPr>
            </w:pPr>
          </w:p>
        </w:tc>
      </w:tr>
      <w:tr w14:paraId="00EC6E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BE15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3668C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E960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2E0C3D4">
            <w:pPr>
              <w:widowControl/>
              <w:spacing w:line="240" w:lineRule="auto"/>
              <w:jc w:val="right"/>
              <w:rPr>
                <w:rFonts w:ascii="宋体" w:hAnsi="宋体" w:eastAsia="宋体" w:cs="宋体"/>
                <w:kern w:val="0"/>
                <w:sz w:val="18"/>
                <w:szCs w:val="18"/>
              </w:rPr>
            </w:pPr>
          </w:p>
        </w:tc>
      </w:tr>
      <w:tr w14:paraId="2DCA50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14248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37E83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2E85B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CE132EB">
            <w:pPr>
              <w:widowControl/>
              <w:spacing w:line="240" w:lineRule="auto"/>
              <w:jc w:val="right"/>
              <w:rPr>
                <w:rFonts w:ascii="宋体" w:hAnsi="宋体" w:eastAsia="宋体" w:cs="宋体"/>
                <w:kern w:val="0"/>
                <w:sz w:val="18"/>
                <w:szCs w:val="18"/>
              </w:rPr>
            </w:pPr>
          </w:p>
        </w:tc>
      </w:tr>
      <w:tr w14:paraId="0F79E7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F606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E07A3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D02A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24B8B7D">
            <w:pPr>
              <w:widowControl/>
              <w:spacing w:line="240" w:lineRule="auto"/>
              <w:jc w:val="right"/>
              <w:rPr>
                <w:rFonts w:ascii="宋体" w:hAnsi="宋体" w:eastAsia="宋体" w:cs="宋体"/>
                <w:kern w:val="0"/>
                <w:sz w:val="18"/>
                <w:szCs w:val="18"/>
              </w:rPr>
            </w:pPr>
          </w:p>
        </w:tc>
      </w:tr>
      <w:tr w14:paraId="4FBF51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AA20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673A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7A99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2CF62E5">
            <w:pPr>
              <w:widowControl/>
              <w:spacing w:line="240" w:lineRule="auto"/>
              <w:jc w:val="right"/>
              <w:rPr>
                <w:rFonts w:ascii="宋体" w:hAnsi="宋体" w:eastAsia="宋体" w:cs="宋体"/>
                <w:kern w:val="0"/>
                <w:sz w:val="18"/>
                <w:szCs w:val="18"/>
              </w:rPr>
            </w:pPr>
          </w:p>
        </w:tc>
      </w:tr>
      <w:tr w14:paraId="26C5F9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F876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FBEB3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6953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148E57D">
            <w:pPr>
              <w:widowControl/>
              <w:spacing w:line="240" w:lineRule="auto"/>
              <w:jc w:val="right"/>
              <w:rPr>
                <w:rFonts w:ascii="宋体" w:hAnsi="宋体" w:eastAsia="宋体" w:cs="宋体"/>
                <w:kern w:val="0"/>
                <w:sz w:val="18"/>
                <w:szCs w:val="18"/>
              </w:rPr>
            </w:pPr>
          </w:p>
        </w:tc>
      </w:tr>
      <w:tr w14:paraId="5016F4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C799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291B9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93F1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27D6CB6">
            <w:pPr>
              <w:widowControl/>
              <w:spacing w:line="240" w:lineRule="auto"/>
              <w:jc w:val="right"/>
              <w:rPr>
                <w:rFonts w:ascii="宋体" w:hAnsi="宋体" w:eastAsia="宋体" w:cs="宋体"/>
                <w:kern w:val="0"/>
                <w:sz w:val="18"/>
                <w:szCs w:val="18"/>
              </w:rPr>
            </w:pPr>
          </w:p>
        </w:tc>
      </w:tr>
      <w:tr w14:paraId="0AB54C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8DA6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47AE9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52746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7A21F8E">
            <w:pPr>
              <w:widowControl/>
              <w:spacing w:line="240" w:lineRule="auto"/>
              <w:jc w:val="right"/>
              <w:rPr>
                <w:rFonts w:ascii="宋体" w:hAnsi="宋体" w:eastAsia="宋体" w:cs="宋体"/>
                <w:kern w:val="0"/>
                <w:sz w:val="18"/>
                <w:szCs w:val="18"/>
              </w:rPr>
            </w:pPr>
          </w:p>
        </w:tc>
      </w:tr>
      <w:tr w14:paraId="4A4A98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099A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98498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DBB3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3EA3DBD">
            <w:pPr>
              <w:widowControl/>
              <w:spacing w:line="240" w:lineRule="auto"/>
              <w:jc w:val="right"/>
              <w:rPr>
                <w:rFonts w:ascii="宋体" w:hAnsi="宋体" w:eastAsia="宋体" w:cs="宋体"/>
                <w:kern w:val="0"/>
                <w:sz w:val="18"/>
                <w:szCs w:val="18"/>
              </w:rPr>
            </w:pPr>
          </w:p>
        </w:tc>
      </w:tr>
      <w:tr w14:paraId="3F4A2D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F364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15FC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5EBF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136D66D">
            <w:pPr>
              <w:widowControl/>
              <w:spacing w:line="240" w:lineRule="auto"/>
              <w:jc w:val="right"/>
              <w:rPr>
                <w:rFonts w:ascii="宋体" w:hAnsi="宋体" w:eastAsia="宋体" w:cs="宋体"/>
                <w:kern w:val="0"/>
                <w:sz w:val="18"/>
                <w:szCs w:val="18"/>
              </w:rPr>
            </w:pPr>
          </w:p>
        </w:tc>
      </w:tr>
      <w:tr w14:paraId="3DD192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0E1F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45AEB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CB4B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934C8C1">
            <w:pPr>
              <w:widowControl/>
              <w:spacing w:line="240" w:lineRule="auto"/>
              <w:jc w:val="right"/>
              <w:rPr>
                <w:rFonts w:ascii="宋体" w:hAnsi="宋体" w:eastAsia="宋体" w:cs="宋体"/>
                <w:kern w:val="0"/>
                <w:sz w:val="18"/>
                <w:szCs w:val="18"/>
              </w:rPr>
            </w:pPr>
          </w:p>
        </w:tc>
      </w:tr>
      <w:tr w14:paraId="1A6FF56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7577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DDFFB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883AF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850265E">
            <w:pPr>
              <w:widowControl/>
              <w:spacing w:line="240" w:lineRule="auto"/>
              <w:jc w:val="right"/>
              <w:rPr>
                <w:rFonts w:ascii="宋体" w:hAnsi="宋体" w:eastAsia="宋体" w:cs="宋体"/>
                <w:kern w:val="0"/>
                <w:sz w:val="18"/>
                <w:szCs w:val="18"/>
              </w:rPr>
            </w:pPr>
          </w:p>
        </w:tc>
      </w:tr>
      <w:tr w14:paraId="0B1BEF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C572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1D434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CE65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08C5CB6">
            <w:pPr>
              <w:widowControl/>
              <w:spacing w:line="240" w:lineRule="auto"/>
              <w:jc w:val="right"/>
              <w:rPr>
                <w:rFonts w:ascii="宋体" w:hAnsi="宋体" w:eastAsia="宋体" w:cs="宋体"/>
                <w:kern w:val="0"/>
                <w:sz w:val="18"/>
                <w:szCs w:val="18"/>
              </w:rPr>
            </w:pPr>
          </w:p>
        </w:tc>
      </w:tr>
      <w:tr w14:paraId="5A09BC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07D0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FBE98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D16C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4B0F17A">
            <w:pPr>
              <w:widowControl/>
              <w:spacing w:line="240" w:lineRule="auto"/>
              <w:jc w:val="right"/>
              <w:rPr>
                <w:rFonts w:ascii="宋体" w:hAnsi="宋体" w:eastAsia="宋体" w:cs="宋体"/>
                <w:kern w:val="0"/>
                <w:sz w:val="18"/>
                <w:szCs w:val="18"/>
              </w:rPr>
            </w:pPr>
          </w:p>
        </w:tc>
      </w:tr>
      <w:tr w14:paraId="5B68661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EF12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67E04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AA88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47AE346">
            <w:pPr>
              <w:widowControl/>
              <w:spacing w:line="240" w:lineRule="auto"/>
              <w:jc w:val="right"/>
              <w:rPr>
                <w:rFonts w:ascii="宋体" w:hAnsi="宋体" w:eastAsia="宋体" w:cs="宋体"/>
                <w:kern w:val="0"/>
                <w:sz w:val="18"/>
                <w:szCs w:val="18"/>
              </w:rPr>
            </w:pPr>
          </w:p>
        </w:tc>
      </w:tr>
      <w:tr w14:paraId="5A8A4D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28756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291524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454.07　</w:t>
            </w:r>
          </w:p>
        </w:tc>
        <w:tc>
          <w:tcPr>
            <w:tcW w:w="3119" w:type="dxa"/>
            <w:tcBorders>
              <w:top w:val="nil"/>
              <w:left w:val="nil"/>
              <w:bottom w:val="single" w:color="auto" w:sz="4" w:space="0"/>
              <w:right w:val="single" w:color="auto" w:sz="4" w:space="0"/>
            </w:tcBorders>
            <w:shd w:val="clear" w:color="auto" w:fill="auto"/>
            <w:noWrap/>
            <w:vAlign w:val="center"/>
          </w:tcPr>
          <w:p w14:paraId="51E99FD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9F2936C">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454.07　</w:t>
            </w:r>
          </w:p>
        </w:tc>
      </w:tr>
    </w:tbl>
    <w:p w14:paraId="634DBE93">
      <w:pPr>
        <w:tabs>
          <w:tab w:val="left" w:pos="7513"/>
        </w:tabs>
        <w:adjustRightInd w:val="0"/>
        <w:snapToGrid w:val="0"/>
        <w:spacing w:line="600" w:lineRule="exact"/>
        <w:outlineLvl w:val="1"/>
        <w:rPr>
          <w:rFonts w:ascii="黑体" w:hAnsi="黑体" w:eastAsia="黑体"/>
          <w:sz w:val="32"/>
          <w:szCs w:val="32"/>
        </w:rPr>
      </w:pPr>
      <w:bookmarkStart w:id="11" w:name="_Toc210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43179A9">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E9A226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0E4C7F8F">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E83FFE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12B2D9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A8A10E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02E623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960E74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218FA5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5645A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445D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2DDF1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D3C47A2">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F206E5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DB0FBB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D632D5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5BC801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A3EC8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82E25B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40E866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083032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3AA3E33">
            <w:pPr>
              <w:widowControl/>
              <w:spacing w:line="240" w:lineRule="auto"/>
              <w:jc w:val="center"/>
              <w:rPr>
                <w:rFonts w:ascii="宋体" w:hAnsi="宋体" w:eastAsia="宋体" w:cs="宋体"/>
                <w:kern w:val="0"/>
                <w:sz w:val="22"/>
              </w:rPr>
            </w:pPr>
            <w:r>
              <w:rPr>
                <w:rFonts w:hint="eastAsia" w:ascii="宋体" w:hAnsi="宋体" w:eastAsia="宋体" w:cs="宋体"/>
                <w:kern w:val="0"/>
                <w:sz w:val="22"/>
              </w:rPr>
              <w:t>454.07</w:t>
            </w:r>
          </w:p>
        </w:tc>
        <w:tc>
          <w:tcPr>
            <w:tcW w:w="1559" w:type="dxa"/>
            <w:tcBorders>
              <w:top w:val="nil"/>
              <w:left w:val="nil"/>
              <w:bottom w:val="single" w:color="auto" w:sz="4" w:space="0"/>
              <w:right w:val="single" w:color="auto" w:sz="4" w:space="0"/>
            </w:tcBorders>
            <w:shd w:val="clear" w:color="auto" w:fill="auto"/>
            <w:noWrap/>
            <w:vAlign w:val="bottom"/>
          </w:tcPr>
          <w:p w14:paraId="55CF13A9">
            <w:pPr>
              <w:widowControl/>
              <w:spacing w:line="240" w:lineRule="auto"/>
              <w:jc w:val="center"/>
              <w:rPr>
                <w:rFonts w:ascii="宋体" w:hAnsi="宋体" w:eastAsia="宋体" w:cs="宋体"/>
                <w:kern w:val="0"/>
                <w:sz w:val="22"/>
              </w:rPr>
            </w:pPr>
            <w:r>
              <w:rPr>
                <w:rFonts w:hint="eastAsia" w:ascii="宋体" w:hAnsi="宋体" w:eastAsia="宋体" w:cs="宋体"/>
                <w:kern w:val="0"/>
                <w:sz w:val="22"/>
              </w:rPr>
              <w:t>454.07</w:t>
            </w:r>
            <w:r>
              <w:rPr>
                <w:rFonts w:ascii="宋体" w:hAnsi="宋体" w:eastAsia="宋体" w:cs="宋体"/>
                <w:kern w:val="0"/>
                <w:sz w:val="22"/>
              </w:rPr>
              <w:t>0</w:t>
            </w:r>
          </w:p>
        </w:tc>
        <w:tc>
          <w:tcPr>
            <w:tcW w:w="1418" w:type="dxa"/>
            <w:tcBorders>
              <w:top w:val="nil"/>
              <w:left w:val="nil"/>
              <w:bottom w:val="single" w:color="auto" w:sz="4" w:space="0"/>
              <w:right w:val="single" w:color="auto" w:sz="4" w:space="0"/>
            </w:tcBorders>
            <w:shd w:val="clear" w:color="auto" w:fill="auto"/>
            <w:noWrap/>
            <w:vAlign w:val="bottom"/>
          </w:tcPr>
          <w:p w14:paraId="6EF72A6D">
            <w:pPr>
              <w:widowControl/>
              <w:spacing w:line="240" w:lineRule="auto"/>
              <w:jc w:val="left"/>
              <w:rPr>
                <w:rFonts w:ascii="宋体" w:hAnsi="宋体" w:eastAsia="宋体" w:cs="宋体"/>
                <w:kern w:val="0"/>
                <w:sz w:val="22"/>
              </w:rPr>
            </w:pPr>
          </w:p>
        </w:tc>
      </w:tr>
      <w:tr w14:paraId="48EF0E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B2A0E45">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4AC38DF1">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36CF9A60">
            <w:pPr>
              <w:widowControl/>
              <w:spacing w:line="240" w:lineRule="auto"/>
              <w:jc w:val="center"/>
              <w:rPr>
                <w:rFonts w:ascii="宋体" w:hAnsi="宋体" w:eastAsia="宋体" w:cs="宋体"/>
                <w:kern w:val="0"/>
                <w:sz w:val="22"/>
              </w:rPr>
            </w:pPr>
            <w:r>
              <w:rPr>
                <w:rFonts w:hint="eastAsia" w:ascii="宋体" w:hAnsi="宋体" w:eastAsia="宋体" w:cs="宋体"/>
                <w:kern w:val="0"/>
                <w:sz w:val="22"/>
              </w:rPr>
              <w:t>454.07</w:t>
            </w:r>
          </w:p>
        </w:tc>
        <w:tc>
          <w:tcPr>
            <w:tcW w:w="1559" w:type="dxa"/>
            <w:tcBorders>
              <w:top w:val="nil"/>
              <w:left w:val="nil"/>
              <w:bottom w:val="single" w:color="auto" w:sz="4" w:space="0"/>
              <w:right w:val="single" w:color="auto" w:sz="4" w:space="0"/>
            </w:tcBorders>
            <w:shd w:val="clear" w:color="auto" w:fill="auto"/>
            <w:noWrap/>
            <w:vAlign w:val="bottom"/>
          </w:tcPr>
          <w:p w14:paraId="5CCA21ED">
            <w:pPr>
              <w:widowControl/>
              <w:spacing w:line="240" w:lineRule="auto"/>
              <w:jc w:val="center"/>
              <w:rPr>
                <w:rFonts w:ascii="宋体" w:hAnsi="宋体" w:eastAsia="宋体" w:cs="宋体"/>
                <w:kern w:val="0"/>
                <w:sz w:val="22"/>
              </w:rPr>
            </w:pPr>
            <w:r>
              <w:rPr>
                <w:rFonts w:hint="eastAsia" w:ascii="宋体" w:hAnsi="宋体" w:eastAsia="宋体" w:cs="宋体"/>
                <w:kern w:val="0"/>
                <w:sz w:val="22"/>
              </w:rPr>
              <w:t>454.07</w:t>
            </w:r>
          </w:p>
        </w:tc>
        <w:tc>
          <w:tcPr>
            <w:tcW w:w="1418" w:type="dxa"/>
            <w:tcBorders>
              <w:top w:val="nil"/>
              <w:left w:val="nil"/>
              <w:bottom w:val="single" w:color="auto" w:sz="4" w:space="0"/>
              <w:right w:val="single" w:color="auto" w:sz="4" w:space="0"/>
            </w:tcBorders>
            <w:shd w:val="clear" w:color="auto" w:fill="auto"/>
            <w:noWrap/>
            <w:vAlign w:val="bottom"/>
          </w:tcPr>
          <w:p w14:paraId="211F53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95D84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2BFB66F">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7B30B7BA">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07141A7F">
            <w:pPr>
              <w:widowControl/>
              <w:spacing w:line="240" w:lineRule="auto"/>
              <w:jc w:val="center"/>
              <w:rPr>
                <w:rFonts w:ascii="宋体" w:hAnsi="宋体" w:eastAsia="宋体" w:cs="宋体"/>
                <w:kern w:val="0"/>
                <w:sz w:val="22"/>
              </w:rPr>
            </w:pPr>
            <w:r>
              <w:rPr>
                <w:rFonts w:hint="eastAsia" w:ascii="宋体" w:hAnsi="宋体" w:eastAsia="宋体" w:cs="宋体"/>
                <w:kern w:val="0"/>
                <w:sz w:val="22"/>
              </w:rPr>
              <w:t>454.07</w:t>
            </w:r>
          </w:p>
        </w:tc>
        <w:tc>
          <w:tcPr>
            <w:tcW w:w="1559" w:type="dxa"/>
            <w:tcBorders>
              <w:top w:val="nil"/>
              <w:left w:val="nil"/>
              <w:bottom w:val="single" w:color="auto" w:sz="4" w:space="0"/>
              <w:right w:val="single" w:color="auto" w:sz="4" w:space="0"/>
            </w:tcBorders>
            <w:shd w:val="clear" w:color="auto" w:fill="auto"/>
            <w:noWrap/>
            <w:vAlign w:val="bottom"/>
          </w:tcPr>
          <w:p w14:paraId="6F8A0D4F">
            <w:pPr>
              <w:widowControl/>
              <w:spacing w:line="240" w:lineRule="auto"/>
              <w:jc w:val="center"/>
              <w:rPr>
                <w:rFonts w:ascii="宋体" w:hAnsi="宋体" w:eastAsia="宋体" w:cs="宋体"/>
                <w:kern w:val="0"/>
                <w:sz w:val="22"/>
              </w:rPr>
            </w:pPr>
            <w:r>
              <w:rPr>
                <w:rFonts w:hint="eastAsia" w:ascii="宋体" w:hAnsi="宋体" w:eastAsia="宋体" w:cs="宋体"/>
                <w:kern w:val="0"/>
                <w:sz w:val="22"/>
              </w:rPr>
              <w:t>454.07</w:t>
            </w:r>
          </w:p>
        </w:tc>
        <w:tc>
          <w:tcPr>
            <w:tcW w:w="1418" w:type="dxa"/>
            <w:tcBorders>
              <w:top w:val="nil"/>
              <w:left w:val="nil"/>
              <w:bottom w:val="single" w:color="auto" w:sz="4" w:space="0"/>
              <w:right w:val="single" w:color="auto" w:sz="4" w:space="0"/>
            </w:tcBorders>
            <w:shd w:val="clear" w:color="auto" w:fill="auto"/>
            <w:noWrap/>
            <w:vAlign w:val="bottom"/>
          </w:tcPr>
          <w:p w14:paraId="01F9CA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C14A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BDF402B">
            <w:pPr>
              <w:widowControl/>
              <w:spacing w:line="240" w:lineRule="auto"/>
              <w:jc w:val="lef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4513B4A8">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195F5BD5">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rPr>
              <w:t>454.07</w:t>
            </w:r>
          </w:p>
        </w:tc>
        <w:tc>
          <w:tcPr>
            <w:tcW w:w="1559" w:type="dxa"/>
            <w:tcBorders>
              <w:top w:val="nil"/>
              <w:left w:val="nil"/>
              <w:bottom w:val="single" w:color="auto" w:sz="4" w:space="0"/>
              <w:right w:val="single" w:color="auto" w:sz="4" w:space="0"/>
            </w:tcBorders>
            <w:shd w:val="clear" w:color="auto" w:fill="auto"/>
            <w:noWrap/>
            <w:vAlign w:val="bottom"/>
          </w:tcPr>
          <w:p w14:paraId="7ADD91C8">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rPr>
              <w:t>454.07</w:t>
            </w:r>
          </w:p>
        </w:tc>
        <w:tc>
          <w:tcPr>
            <w:tcW w:w="1418" w:type="dxa"/>
            <w:tcBorders>
              <w:top w:val="nil"/>
              <w:left w:val="nil"/>
              <w:bottom w:val="single" w:color="auto" w:sz="4" w:space="0"/>
              <w:right w:val="single" w:color="auto" w:sz="4" w:space="0"/>
            </w:tcBorders>
            <w:shd w:val="clear" w:color="auto" w:fill="auto"/>
            <w:noWrap/>
            <w:vAlign w:val="bottom"/>
          </w:tcPr>
          <w:p w14:paraId="36815F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340B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18FAB2">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shd w:val="clear" w:color="auto" w:fill="auto"/>
            <w:noWrap/>
            <w:vAlign w:val="bottom"/>
          </w:tcPr>
          <w:p w14:paraId="42D62D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9B89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283D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9189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C98D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BDC61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A815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A528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61F0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6295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1F7E5A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FF5EA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A4BA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FC4B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91AD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69DE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7708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DB03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539A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6760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E9B7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574C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88B8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DA08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C7858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FD89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1451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61B5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4FEE5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41F0E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DF861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1E0D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22B1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0A5A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A8936A9">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43AC4E84">
      <w:pPr>
        <w:tabs>
          <w:tab w:val="left" w:pos="7513"/>
        </w:tabs>
        <w:adjustRightInd w:val="0"/>
        <w:snapToGrid w:val="0"/>
        <w:spacing w:line="600" w:lineRule="exact"/>
        <w:outlineLvl w:val="1"/>
        <w:rPr>
          <w:rFonts w:ascii="黑体" w:hAnsi="黑体" w:eastAsia="黑体"/>
          <w:sz w:val="32"/>
          <w:szCs w:val="32"/>
        </w:rPr>
      </w:pPr>
      <w:bookmarkStart w:id="12" w:name="_Toc8652"/>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97A71F2">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B327E7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1247602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6C446EA">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C11BB5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2D7069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655D7A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615915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A6AB83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92CA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1E45C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832FB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48B827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A8EC8B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64BFA6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716664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D407DB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9EDDC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583B13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20DE16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620802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42F1E3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2D448E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60B1C1E">
            <w:pPr>
              <w:widowControl/>
              <w:spacing w:line="240" w:lineRule="auto"/>
              <w:jc w:val="center"/>
              <w:rPr>
                <w:rFonts w:ascii="宋体" w:hAnsi="宋体" w:eastAsia="宋体" w:cs="宋体"/>
                <w:kern w:val="0"/>
                <w:sz w:val="22"/>
              </w:rPr>
            </w:pPr>
          </w:p>
        </w:tc>
      </w:tr>
      <w:tr w14:paraId="05F9A0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8D9FB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80463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031B4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D476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C675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922E0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4794E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DB9DD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0C3B1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9982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79A7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212EF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D10A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90F2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90D3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B176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D6ED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A74A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30A9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3327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B750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8ACC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27DA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81A06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9D7C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4EA7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C4F3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D278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6548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03D8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BF47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198BC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820A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67A4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9B5B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E413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E0CA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D635D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DD8E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8B67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585B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6654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42DC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790A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9E25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4295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EDA6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1507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AD14B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3FF53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FFBC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D8C5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5D8C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44702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3C9E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6F13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6DF4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1EB1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3E507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D8C567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15B11100">
      <w:pPr>
        <w:tabs>
          <w:tab w:val="left" w:pos="7513"/>
        </w:tabs>
        <w:adjustRightInd w:val="0"/>
        <w:snapToGrid w:val="0"/>
        <w:spacing w:line="600" w:lineRule="exact"/>
        <w:outlineLvl w:val="1"/>
        <w:rPr>
          <w:rFonts w:ascii="黑体" w:hAnsi="黑体" w:eastAsia="黑体"/>
          <w:sz w:val="32"/>
          <w:szCs w:val="32"/>
        </w:rPr>
      </w:pPr>
      <w:bookmarkStart w:id="13" w:name="_Toc850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F023525">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3023AF2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22E235D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4B8C5E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2BF673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02CEC3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8CF29E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EB7DA0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D851A8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0526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02AB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8263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CF27C8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253E58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26B45A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8F94FD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BFDB1D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077BF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7B4E4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AFA91C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5224C6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B56164A">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14E1C0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F70094E">
            <w:pPr>
              <w:widowControl/>
              <w:spacing w:line="240" w:lineRule="auto"/>
              <w:jc w:val="center"/>
              <w:rPr>
                <w:rFonts w:ascii="宋体" w:hAnsi="宋体" w:eastAsia="宋体" w:cs="宋体"/>
                <w:kern w:val="0"/>
                <w:sz w:val="22"/>
              </w:rPr>
            </w:pPr>
          </w:p>
        </w:tc>
      </w:tr>
      <w:tr w14:paraId="5D991B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8FF5B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6A5FC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266F9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83CA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9D18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0BD2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B0E2D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B977D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E3C8E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0855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0F16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D864D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BB698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8438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7CBA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431E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F31E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3C5E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E720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29C63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C79F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AB87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DE29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9A8034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2D78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06B2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7EC6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9E81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4C7E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27025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F0F3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8582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9982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C095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5F1C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2D747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7AA7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55C0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652E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714C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AA61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9FA6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7D00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D7ED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69D1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AFCD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9C8BE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722D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2E27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14F8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0FE2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6A3F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8DF5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9D7D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0EDF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E69D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6FB8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CB1E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D449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1107144">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737AD354">
      <w:pPr>
        <w:tabs>
          <w:tab w:val="left" w:pos="7513"/>
        </w:tabs>
        <w:adjustRightInd w:val="0"/>
        <w:snapToGrid w:val="0"/>
        <w:spacing w:line="600" w:lineRule="exact"/>
        <w:outlineLvl w:val="1"/>
        <w:rPr>
          <w:rFonts w:ascii="黑体" w:hAnsi="黑体" w:eastAsia="黑体"/>
          <w:sz w:val="32"/>
          <w:szCs w:val="32"/>
        </w:rPr>
      </w:pPr>
      <w:bookmarkStart w:id="14" w:name="_Toc17341"/>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3DC78D9">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94D507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3BA943B4">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636E1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296DEB2">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5ABA7CE">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9829B10">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D3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0698FB0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5F834AE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52CE27E">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C00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8F71190">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454.07　</w:t>
            </w:r>
          </w:p>
        </w:tc>
      </w:tr>
      <w:tr w14:paraId="1F3A29E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A1CDC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EAB9DB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0539A58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448.03　</w:t>
            </w:r>
          </w:p>
        </w:tc>
      </w:tr>
      <w:tr w14:paraId="7583487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F65DF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413706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43ECFF0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0.7　</w:t>
            </w:r>
          </w:p>
        </w:tc>
      </w:tr>
      <w:tr w14:paraId="75AF6D9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1B4856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461D79C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54E12F8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5.34　</w:t>
            </w:r>
          </w:p>
        </w:tc>
      </w:tr>
      <w:tr w14:paraId="3596D37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884329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518E72A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3AA5F3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CE2DA0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035C4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E0A499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0BBC66D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D156C4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6D2EC6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9166F7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1130A5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363725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10D27C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4B6882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F8DEB5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3B54E3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F220A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488EACF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1C57D4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C3965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8BFCB1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0F0B6C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7E84E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7F51BB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8B2B7C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95AAD0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FDA276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4C27D3F">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DF25111">
      <w:pPr>
        <w:tabs>
          <w:tab w:val="left" w:pos="7513"/>
        </w:tabs>
        <w:adjustRightInd w:val="0"/>
        <w:snapToGrid w:val="0"/>
        <w:spacing w:line="600" w:lineRule="exact"/>
        <w:outlineLvl w:val="1"/>
        <w:rPr>
          <w:rFonts w:ascii="黑体" w:hAnsi="黑体" w:eastAsia="黑体"/>
          <w:sz w:val="32"/>
          <w:szCs w:val="32"/>
        </w:rPr>
      </w:pPr>
      <w:bookmarkStart w:id="15" w:name="_Toc29438"/>
      <w:r>
        <w:rPr>
          <w:rFonts w:hint="eastAsia" w:ascii="黑体" w:hAnsi="黑体" w:eastAsia="黑体"/>
          <w:sz w:val="32"/>
          <w:szCs w:val="32"/>
        </w:rPr>
        <w:t>九、一般公共预算基本支出经济分类情况表</w:t>
      </w:r>
      <w:bookmarkEnd w:id="15"/>
    </w:p>
    <w:p w14:paraId="70E6DD21">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3022A97D">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7DD7B06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DD01D82">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46C7A24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0D0EB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1114D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7BD716E">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1AFDC3">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2F168DD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454.07</w:t>
            </w:r>
            <w:r>
              <w:rPr>
                <w:rFonts w:ascii="宋体" w:hAnsi="宋体" w:eastAsia="宋体" w:cs="宋体"/>
                <w:b/>
                <w:bCs/>
                <w:color w:val="000000"/>
                <w:kern w:val="0"/>
                <w:sz w:val="18"/>
                <w:szCs w:val="18"/>
              </w:rPr>
              <w:t>0</w:t>
            </w:r>
            <w:r>
              <w:rPr>
                <w:rFonts w:hint="eastAsia" w:ascii="宋体" w:hAnsi="宋体" w:eastAsia="宋体" w:cs="宋体"/>
                <w:b/>
                <w:bCs/>
                <w:color w:val="000000"/>
                <w:kern w:val="0"/>
                <w:sz w:val="18"/>
                <w:szCs w:val="18"/>
              </w:rPr>
              <w:t>　</w:t>
            </w:r>
          </w:p>
        </w:tc>
      </w:tr>
      <w:tr w14:paraId="23E65B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A31B2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13BCEB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6E3A5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448.03　</w:t>
            </w:r>
          </w:p>
        </w:tc>
      </w:tr>
      <w:tr w14:paraId="161A9E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0991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5213DB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8DB9C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175.02　</w:t>
            </w:r>
          </w:p>
        </w:tc>
      </w:tr>
      <w:tr w14:paraId="2FE71A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D41C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6F8671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47E54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0.21　</w:t>
            </w:r>
          </w:p>
        </w:tc>
      </w:tr>
      <w:tr w14:paraId="7190FC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2D8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0CEF6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072050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68.08　</w:t>
            </w:r>
          </w:p>
        </w:tc>
      </w:tr>
      <w:tr w14:paraId="7BA840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151A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EB174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98C8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EF8F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EE0C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7F34EFA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A659F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80.97　</w:t>
            </w:r>
          </w:p>
        </w:tc>
      </w:tr>
      <w:tr w14:paraId="0CD434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0A31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269DF73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A88D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62.78　</w:t>
            </w:r>
          </w:p>
        </w:tc>
      </w:tr>
      <w:tr w14:paraId="40DCE3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43C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03E57F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4BD45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9EE8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577F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4B28F3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A6B3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29.72</w:t>
            </w:r>
          </w:p>
        </w:tc>
      </w:tr>
      <w:tr w14:paraId="632BB0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B3C2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A82C5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557A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3F2A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3E1E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81576F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5EED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0.51　</w:t>
            </w:r>
          </w:p>
        </w:tc>
      </w:tr>
      <w:tr w14:paraId="795AC3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711B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08E6E2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81609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30.74　</w:t>
            </w:r>
          </w:p>
        </w:tc>
      </w:tr>
      <w:tr w14:paraId="1BA2FA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E30F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94D8A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4FEE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0563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EDB9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5C1906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C2E77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EFC9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27C6D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3BD5126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0F54A9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0.7　</w:t>
            </w:r>
          </w:p>
        </w:tc>
      </w:tr>
      <w:tr w14:paraId="31EFA5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5A98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E1178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74E5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F70F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CC1A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1176A61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BA4F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9F97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8DD7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6F1680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8285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48F2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DD89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44A2725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AB41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64B6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0402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22DBA0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AC32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4288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0482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3FE182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5B8E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5F1A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EE08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1B5CD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9F74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C54D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D0C0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4E1AD6F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7431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27B0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E3D2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2630BA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9C84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95E0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7449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6D4F1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1D2D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FEA6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F501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14422A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2AEC8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D385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DDD5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39A412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A1E4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9082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3384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BA3EB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E4AB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3380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328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173A26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C6B11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DC98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101A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206CDD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EBB8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03A9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45E5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14470C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C26D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8DD7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8FCA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711AE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2011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6537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9211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DB4950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9A34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E02E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4F35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1E7E0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82A7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B713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B669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B4592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1197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4682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BE1A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4A474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FB25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DF55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7985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5AC491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0ED1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C2D5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37C7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78802E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477F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6EDC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7A86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513C2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D44E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0BA5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9C15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5DBA57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20A9F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DB3F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B509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688D37A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CC5F4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5D2C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46CC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213C1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C8470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0.7　</w:t>
            </w:r>
          </w:p>
        </w:tc>
      </w:tr>
      <w:tr w14:paraId="38035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DD3D1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75FEDFF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25092B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5.34　</w:t>
            </w:r>
          </w:p>
        </w:tc>
      </w:tr>
      <w:tr w14:paraId="7C0A97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3B7D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9A5C4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17FF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A58D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AAD3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74494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DD27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3196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633A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A84A9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5F7A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9783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4A89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246B3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5C627B9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2588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9F8A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1B4EAF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26C1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45CE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4706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CC592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6C86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4AE3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F971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79981D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19865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1.94</w:t>
            </w:r>
          </w:p>
        </w:tc>
      </w:tr>
      <w:tr w14:paraId="5CC25F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8BB9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5A00FE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972A4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0954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ABEB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9BAD9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4A726D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9BE2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C221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24C358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A2C64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3A60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C5E8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57C1E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9E85CE">
            <w:pPr>
              <w:widowControl/>
              <w:spacing w:line="240" w:lineRule="auto"/>
              <w:jc w:val="right"/>
              <w:rPr>
                <w:rFonts w:ascii="宋体" w:hAnsi="宋体" w:eastAsia="宋体" w:cs="宋体"/>
                <w:color w:val="000000"/>
                <w:kern w:val="0"/>
                <w:sz w:val="18"/>
                <w:szCs w:val="18"/>
              </w:rPr>
            </w:pPr>
          </w:p>
        </w:tc>
      </w:tr>
      <w:tr w14:paraId="61D41C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2682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2C5AB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68928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3.4　</w:t>
            </w:r>
          </w:p>
        </w:tc>
      </w:tr>
      <w:tr w14:paraId="1DDF27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CBB5B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5036F7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1C5620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68C13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CAB4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59A2039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C9293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4051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5C92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623C8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940C4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2245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07EC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38F360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489E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0DF4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6EE8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51DD5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64957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1751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925AD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8EDAE7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47A349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95812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3633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2E562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43E22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7219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6C3B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360D5F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8C3A3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2F9D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F333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2A3E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2E04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11FD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F68B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1C79D6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D5384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8C04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3377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BA842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666E8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4ADF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7A9B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31FFE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71ED5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4945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488B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797328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74E6F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B726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A9E4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36C20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9711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FEAC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14FB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2B2530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22D5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213D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AB66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148FA5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3A8ED6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71C1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9C4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3776D9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84B09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4374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A206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BB9CB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25689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4F69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D3D8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7E7AA7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6EBA4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9BA62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33F5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343E8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4D124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B2D5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30A1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49A3F6D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BC57A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F54D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64FE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0A9835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EA1B5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36B7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9CCB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509819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A1D641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648D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2BBB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29C8A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58BAD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B106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BBCD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17FF3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D4B80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4846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AD96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1BD53B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8B92B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5F9A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F768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4509E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D21E5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AC49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241F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4F6F8D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B7F05B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DBAF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0F85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BC207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FDE77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2386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A518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340118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929607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F46D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1799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7A6174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C1C71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CAAC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7DBA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CA9FC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2AC66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DB19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E041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0EB88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5806E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D3BD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01DB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57362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E0035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43EC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47E7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21EC3F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06A36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27DC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1FAD0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7B90FEA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64DBEB3">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62197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32A4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13678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9A10F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F992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38FB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D3FB7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85934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D9B7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2D36B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1B458E6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3E3372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238AB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295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60B84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35116F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74C9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7485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70A01B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88269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B1A7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105A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22995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99E4F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5DDE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352C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1F9E7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ADE576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4D62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B1AE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27AFE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BCB5A8">
            <w:pPr>
              <w:widowControl/>
              <w:spacing w:line="240" w:lineRule="auto"/>
              <w:jc w:val="right"/>
              <w:rPr>
                <w:rFonts w:ascii="宋体" w:hAnsi="宋体" w:eastAsia="宋体" w:cs="宋体"/>
                <w:kern w:val="0"/>
                <w:sz w:val="18"/>
                <w:szCs w:val="18"/>
              </w:rPr>
            </w:pPr>
          </w:p>
        </w:tc>
      </w:tr>
      <w:tr w14:paraId="7DBA5D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BE5F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22996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0BD9D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1CF2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83C2E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0609D7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3F283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7504A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6C7A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5414F6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71190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0199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E06D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34B029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66A36B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3FEF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E017E0">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C9178D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9455D6">
            <w:pPr>
              <w:widowControl/>
              <w:spacing w:line="240" w:lineRule="auto"/>
              <w:jc w:val="right"/>
              <w:rPr>
                <w:rFonts w:ascii="宋体" w:hAnsi="宋体" w:eastAsia="宋体" w:cs="宋体"/>
                <w:bCs/>
                <w:kern w:val="0"/>
                <w:sz w:val="18"/>
                <w:szCs w:val="18"/>
              </w:rPr>
            </w:pPr>
          </w:p>
        </w:tc>
      </w:tr>
      <w:tr w14:paraId="415F07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7FF01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2B966B0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5787A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05339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5742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03A72E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A2D6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022B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4891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5DCAC9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58416C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DCBA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F46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3912B8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0026925">
            <w:pPr>
              <w:widowControl/>
              <w:spacing w:line="240" w:lineRule="auto"/>
              <w:jc w:val="right"/>
              <w:rPr>
                <w:rFonts w:ascii="宋体" w:hAnsi="宋体" w:eastAsia="宋体" w:cs="宋体"/>
                <w:kern w:val="0"/>
                <w:sz w:val="18"/>
                <w:szCs w:val="18"/>
              </w:rPr>
            </w:pPr>
          </w:p>
        </w:tc>
      </w:tr>
      <w:tr w14:paraId="04960B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3750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423AC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E400BD8">
            <w:pPr>
              <w:widowControl/>
              <w:spacing w:line="240" w:lineRule="auto"/>
              <w:jc w:val="right"/>
              <w:rPr>
                <w:rFonts w:ascii="宋体" w:hAnsi="宋体" w:eastAsia="宋体" w:cs="宋体"/>
                <w:kern w:val="0"/>
                <w:sz w:val="18"/>
                <w:szCs w:val="18"/>
              </w:rPr>
            </w:pPr>
          </w:p>
        </w:tc>
      </w:tr>
      <w:tr w14:paraId="77F171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C9C8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861D7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7712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C4F59BF">
      <w:pPr>
        <w:tabs>
          <w:tab w:val="left" w:pos="7513"/>
        </w:tabs>
        <w:adjustRightInd w:val="0"/>
        <w:snapToGrid w:val="0"/>
        <w:spacing w:line="600" w:lineRule="exact"/>
        <w:outlineLvl w:val="1"/>
        <w:rPr>
          <w:rFonts w:ascii="黑体" w:hAnsi="黑体" w:eastAsia="黑体"/>
          <w:sz w:val="32"/>
          <w:szCs w:val="32"/>
        </w:rPr>
      </w:pPr>
      <w:bookmarkStart w:id="16" w:name="_Toc30028"/>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1E3CD34E">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2DA03AC">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13BFD4B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6DFD0CA5">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443B5C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70D2216">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C69C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7AEDE8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C7CE995">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F9689D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7488ECF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108C86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A9539E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0F55449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C0CD63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06A8D96">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5FD92A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31D247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A571E5D">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D8E655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FC4D44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6AE7F82">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B15B0D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9520F1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E9D2F5B">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2AFFC4B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6CFC553D">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40FA2C2B">
      <w:pPr>
        <w:tabs>
          <w:tab w:val="left" w:pos="7513"/>
        </w:tabs>
        <w:adjustRightInd w:val="0"/>
        <w:snapToGrid w:val="0"/>
        <w:spacing w:line="600" w:lineRule="exact"/>
        <w:outlineLvl w:val="1"/>
        <w:rPr>
          <w:rFonts w:ascii="黑体" w:hAnsi="黑体" w:eastAsia="黑体"/>
          <w:sz w:val="32"/>
          <w:szCs w:val="32"/>
        </w:rPr>
      </w:pPr>
      <w:bookmarkStart w:id="17" w:name="_Toc22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13B5B2B7">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4B9353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年度单位专项资金管理清单目录</w:t>
            </w:r>
          </w:p>
        </w:tc>
      </w:tr>
      <w:tr w14:paraId="374D12FD">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5D5EC8B">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0AC994C">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2F69DE9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145B9A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7CA096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54EDC2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2FF3DC9">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0400560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FB7478F">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D277F02">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34834E16">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5A361CA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00A27AE">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BC86C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5D82F3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0F854F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CD9B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DE247A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C4DD3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B12D30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1AF02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A6C7B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4FB1636">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22A7B051">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1DA43DD5">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9E5D26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B08751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415765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2EBC7A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5ACAFCE">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79D88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3A11EE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4E7E4E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36CBBF53">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A40FABF">
            <w:pPr>
              <w:widowControl/>
              <w:spacing w:line="240" w:lineRule="auto"/>
              <w:jc w:val="left"/>
              <w:rPr>
                <w:rFonts w:ascii="宋体" w:hAnsi="宋体" w:eastAsia="宋体" w:cs="宋体"/>
                <w:b/>
                <w:bCs/>
                <w:color w:val="000000"/>
                <w:kern w:val="0"/>
                <w:sz w:val="22"/>
              </w:rPr>
            </w:pPr>
          </w:p>
        </w:tc>
      </w:tr>
      <w:tr w14:paraId="1FCB2E0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59E47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3AB53A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6D415F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5117C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0832E7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F820C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BDCE7E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FC3C4C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65B4D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704F03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C70A5E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C1EF6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8B21DB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5C649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D75163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398F81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6CAF9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A077D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947A73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5D2227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5EC7AD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689BE7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65EA21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61C7A34">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7D9E8E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8918EC9">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0E20F7C6">
      <w:pPr>
        <w:pStyle w:val="2"/>
        <w:jc w:val="center"/>
        <w:rPr>
          <w:rFonts w:ascii="黑体" w:hAnsi="黑体" w:eastAsia="黑体"/>
          <w:sz w:val="36"/>
          <w:szCs w:val="36"/>
          <w:lang w:eastAsia="zh-CN"/>
        </w:rPr>
      </w:pPr>
    </w:p>
    <w:p w14:paraId="05D78F97">
      <w:pPr>
        <w:pStyle w:val="2"/>
        <w:jc w:val="center"/>
        <w:rPr>
          <w:rFonts w:ascii="黑体" w:hAnsi="黑体" w:eastAsia="黑体"/>
          <w:sz w:val="36"/>
          <w:szCs w:val="36"/>
          <w:lang w:eastAsia="zh-CN"/>
        </w:rPr>
      </w:pPr>
    </w:p>
    <w:p w14:paraId="44C55939">
      <w:pPr>
        <w:pStyle w:val="2"/>
        <w:jc w:val="center"/>
        <w:rPr>
          <w:rFonts w:ascii="黑体" w:hAnsi="黑体" w:eastAsia="黑体"/>
          <w:sz w:val="36"/>
          <w:szCs w:val="36"/>
          <w:lang w:eastAsia="zh-CN"/>
        </w:rPr>
      </w:pPr>
    </w:p>
    <w:p w14:paraId="2B8DA903">
      <w:pPr>
        <w:pStyle w:val="2"/>
        <w:jc w:val="center"/>
        <w:rPr>
          <w:rFonts w:ascii="黑体" w:hAnsi="黑体" w:eastAsia="黑体"/>
          <w:sz w:val="36"/>
          <w:szCs w:val="36"/>
          <w:lang w:eastAsia="zh-CN"/>
        </w:rPr>
      </w:pPr>
    </w:p>
    <w:p w14:paraId="35DB3A90">
      <w:pPr>
        <w:pStyle w:val="2"/>
        <w:jc w:val="center"/>
        <w:rPr>
          <w:rFonts w:ascii="黑体" w:hAnsi="黑体" w:eastAsia="黑体"/>
          <w:sz w:val="36"/>
          <w:szCs w:val="36"/>
          <w:lang w:eastAsia="zh-CN"/>
        </w:rPr>
      </w:pPr>
    </w:p>
    <w:p w14:paraId="4B980190">
      <w:pPr>
        <w:pStyle w:val="2"/>
        <w:jc w:val="center"/>
        <w:rPr>
          <w:rFonts w:ascii="黑体" w:hAnsi="黑体" w:eastAsia="黑体"/>
          <w:sz w:val="36"/>
          <w:szCs w:val="36"/>
          <w:lang w:eastAsia="zh-CN"/>
        </w:rPr>
      </w:pPr>
    </w:p>
    <w:p w14:paraId="7FF5CDD0">
      <w:pPr>
        <w:pStyle w:val="2"/>
        <w:jc w:val="center"/>
        <w:rPr>
          <w:rFonts w:ascii="黑体" w:hAnsi="黑体" w:eastAsia="黑体"/>
          <w:sz w:val="36"/>
          <w:szCs w:val="36"/>
          <w:lang w:eastAsia="zh-CN"/>
        </w:rPr>
      </w:pPr>
    </w:p>
    <w:p w14:paraId="633D0FFA">
      <w:pPr>
        <w:pStyle w:val="2"/>
        <w:jc w:val="center"/>
        <w:rPr>
          <w:rFonts w:ascii="黑体" w:hAnsi="黑体" w:eastAsia="黑体"/>
          <w:sz w:val="36"/>
          <w:szCs w:val="36"/>
          <w:lang w:eastAsia="zh-CN"/>
        </w:rPr>
      </w:pPr>
    </w:p>
    <w:p w14:paraId="450E5B77">
      <w:pPr>
        <w:pStyle w:val="2"/>
        <w:outlineLvl w:val="0"/>
        <w:rPr>
          <w:rFonts w:ascii="黑体" w:hAnsi="黑体" w:eastAsia="黑体"/>
          <w:sz w:val="56"/>
          <w:szCs w:val="36"/>
          <w:lang w:eastAsia="zh-CN"/>
        </w:rPr>
      </w:pPr>
      <w:bookmarkStart w:id="18" w:name="_Toc7836"/>
      <w:r>
        <w:rPr>
          <w:rFonts w:hint="eastAsia" w:ascii="黑体" w:hAnsi="黑体" w:eastAsia="黑体"/>
          <w:sz w:val="56"/>
          <w:szCs w:val="36"/>
          <w:lang w:eastAsia="zh-CN"/>
        </w:rPr>
        <w:t>第三部分</w:t>
      </w:r>
      <w:bookmarkEnd w:id="18"/>
    </w:p>
    <w:p w14:paraId="6D65891E">
      <w:pPr>
        <w:pStyle w:val="2"/>
        <w:jc w:val="center"/>
        <w:outlineLvl w:val="0"/>
        <w:rPr>
          <w:rFonts w:ascii="黑体" w:hAnsi="黑体" w:eastAsia="黑体"/>
          <w:sz w:val="56"/>
          <w:szCs w:val="36"/>
          <w:lang w:eastAsia="zh-CN"/>
        </w:rPr>
      </w:pPr>
      <w:bookmarkStart w:id="19" w:name="_Toc23600"/>
      <w:r>
        <w:rPr>
          <w:rFonts w:hint="eastAsia" w:ascii="黑体" w:hAnsi="黑体" w:eastAsia="黑体"/>
          <w:sz w:val="56"/>
          <w:szCs w:val="36"/>
          <w:lang w:eastAsia="zh-CN"/>
        </w:rPr>
        <w:t>2026年度单位预算情况说明</w:t>
      </w:r>
      <w:bookmarkEnd w:id="19"/>
    </w:p>
    <w:p w14:paraId="6C407ECC">
      <w:pPr>
        <w:ind w:firstLine="640" w:firstLineChars="200"/>
        <w:rPr>
          <w:rFonts w:ascii="仿宋" w:hAnsi="仿宋" w:eastAsia="仿宋" w:cs="仿宋_GB2312"/>
          <w:sz w:val="32"/>
          <w:szCs w:val="32"/>
        </w:rPr>
      </w:pPr>
    </w:p>
    <w:p w14:paraId="4B85E8C7">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93FF50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5773"/>
      <w:r>
        <w:rPr>
          <w:rFonts w:hint="eastAsia" w:ascii="黑体" w:hAnsi="黑体" w:eastAsia="黑体"/>
          <w:sz w:val="32"/>
          <w:szCs w:val="32"/>
        </w:rPr>
        <w:t>一、预算收支总体情况</w:t>
      </w:r>
      <w:bookmarkEnd w:id="20"/>
    </w:p>
    <w:p w14:paraId="1464E14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w:t>
      </w:r>
      <w:r>
        <w:rPr>
          <w:rFonts w:ascii="仿宋" w:hAnsi="仿宋" w:eastAsia="仿宋"/>
          <w:sz w:val="32"/>
          <w:szCs w:val="32"/>
        </w:rPr>
        <w:t>026</w:t>
      </w:r>
      <w:r>
        <w:rPr>
          <w:rFonts w:hint="eastAsia" w:ascii="仿宋" w:hAnsi="仿宋" w:eastAsia="仿宋"/>
          <w:sz w:val="32"/>
          <w:szCs w:val="32"/>
        </w:rPr>
        <w:t>年，</w:t>
      </w:r>
      <w:r>
        <w:rPr>
          <w:rFonts w:hint="eastAsia" w:ascii="仿宋" w:hAnsi="仿宋" w:eastAsia="仿宋" w:cs="仿宋_GB2312"/>
          <w:sz w:val="32"/>
          <w:szCs w:val="32"/>
        </w:rPr>
        <w:t>漳平市实验幼儿园</w:t>
      </w:r>
      <w:r>
        <w:rPr>
          <w:rFonts w:hint="eastAsia" w:ascii="仿宋" w:hAnsi="仿宋" w:eastAsia="仿宋"/>
          <w:sz w:val="32"/>
          <w:szCs w:val="32"/>
        </w:rPr>
        <w:t>收入预算为</w:t>
      </w:r>
      <w:r>
        <w:rPr>
          <w:rFonts w:hint="eastAsia" w:ascii="仿宋" w:hAnsi="仿宋" w:eastAsia="仿宋" w:cs="仿宋_GB2312"/>
          <w:sz w:val="32"/>
          <w:szCs w:val="32"/>
        </w:rPr>
        <w:t>454.07</w:t>
      </w:r>
      <w:r>
        <w:rPr>
          <w:rFonts w:hint="eastAsia" w:ascii="仿宋" w:hAnsi="仿宋" w:eastAsia="仿宋"/>
          <w:sz w:val="32"/>
          <w:szCs w:val="32"/>
        </w:rPr>
        <w:t>万元，比上年增加4.28万元，</w:t>
      </w:r>
      <w:bookmarkStart w:id="21" w:name="OLE_LINK4"/>
      <w:bookmarkStart w:id="22" w:name="OLE_LINK3"/>
      <w:r>
        <w:rPr>
          <w:rFonts w:hint="eastAsia" w:ascii="仿宋" w:hAnsi="仿宋" w:eastAsia="仿宋"/>
          <w:sz w:val="32"/>
          <w:szCs w:val="32"/>
        </w:rPr>
        <w:t>主要原因是</w:t>
      </w:r>
      <w:r>
        <w:rPr>
          <w:rFonts w:hint="eastAsia" w:ascii="仿宋" w:hAnsi="仿宋" w:eastAsia="仿宋" w:cs="仿宋_GB2312"/>
          <w:sz w:val="32"/>
          <w:szCs w:val="32"/>
        </w:rPr>
        <w:t>2024年7月基本工资调整三金纳入预算</w:t>
      </w:r>
      <w:bookmarkEnd w:id="21"/>
      <w:bookmarkEnd w:id="22"/>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454.07</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77D433B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454.07</w:t>
      </w:r>
      <w:r>
        <w:rPr>
          <w:rFonts w:hint="eastAsia" w:ascii="仿宋" w:hAnsi="仿宋" w:eastAsia="仿宋"/>
          <w:sz w:val="32"/>
          <w:szCs w:val="32"/>
        </w:rPr>
        <w:t>万元，比上年增加4.28万元，主要原因是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其中：基本支出</w:t>
      </w:r>
      <w:r>
        <w:rPr>
          <w:rFonts w:hint="eastAsia" w:ascii="仿宋" w:hAnsi="仿宋" w:eastAsia="仿宋" w:cs="仿宋_GB2312"/>
          <w:sz w:val="32"/>
          <w:szCs w:val="32"/>
        </w:rPr>
        <w:t>454.07</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69F1DD9A">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10200"/>
      <w:r>
        <w:rPr>
          <w:rFonts w:hint="eastAsia" w:ascii="黑体" w:hAnsi="黑体" w:eastAsia="黑体"/>
          <w:sz w:val="32"/>
          <w:szCs w:val="32"/>
        </w:rPr>
        <w:t>二、一般公共预算拨款支出情况</w:t>
      </w:r>
      <w:bookmarkEnd w:id="23"/>
    </w:p>
    <w:p w14:paraId="70FB256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年度一般公共预算拨款支出454.07万元</w:t>
      </w:r>
      <w:r>
        <w:rPr>
          <w:rFonts w:hint="eastAsia" w:ascii="仿宋" w:hAnsi="仿宋" w:eastAsia="仿宋"/>
          <w:sz w:val="32"/>
          <w:szCs w:val="32"/>
        </w:rPr>
        <w:t>，比上年增加4.28</w:t>
      </w:r>
      <w:r>
        <w:rPr>
          <w:rFonts w:hint="eastAsia" w:ascii="仿宋" w:hAnsi="仿宋" w:eastAsia="仿宋" w:cs="仿宋_GB2312"/>
          <w:kern w:val="0"/>
          <w:sz w:val="32"/>
          <w:szCs w:val="32"/>
        </w:rPr>
        <w:t>万元，增长</w:t>
      </w:r>
      <w:r>
        <w:rPr>
          <w:rFonts w:hint="eastAsia" w:ascii="仿宋" w:hAnsi="仿宋" w:eastAsia="仿宋" w:cs="仿宋_GB2312"/>
          <w:sz w:val="32"/>
          <w:szCs w:val="32"/>
        </w:rPr>
        <w:t>0.9</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2024年7月基本工资调整三金纳入预算。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4BB4A5C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-学前教育454.07万元。主要用于学前教育人员支出、对个人和家庭的补助支出、公用支出。</w:t>
      </w:r>
    </w:p>
    <w:p w14:paraId="44F9646F">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9670"/>
      <w:r>
        <w:rPr>
          <w:rFonts w:hint="eastAsia" w:ascii="黑体" w:hAnsi="黑体" w:eastAsia="黑体"/>
          <w:sz w:val="32"/>
          <w:szCs w:val="32"/>
        </w:rPr>
        <w:t>三、政府性基金预算拨款支出情况</w:t>
      </w:r>
      <w:bookmarkEnd w:id="24"/>
    </w:p>
    <w:p w14:paraId="1ECEC4E5">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年度没有使用政府性基金预算拨款安排的支出。</w:t>
      </w:r>
    </w:p>
    <w:p w14:paraId="295A877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32187"/>
      <w:r>
        <w:rPr>
          <w:rFonts w:hint="eastAsia" w:ascii="黑体" w:hAnsi="黑体" w:eastAsia="黑体" w:cs="仿宋_GB2312"/>
          <w:bCs/>
          <w:sz w:val="32"/>
          <w:szCs w:val="32"/>
        </w:rPr>
        <w:t>四、国有资本经营预算拨款支出情况</w:t>
      </w:r>
      <w:bookmarkEnd w:id="25"/>
    </w:p>
    <w:p w14:paraId="305123AE">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年度没有使用国有资本经营预算拨款安排的支出。</w:t>
      </w:r>
    </w:p>
    <w:p w14:paraId="60BCF0C8">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2829"/>
      <w:r>
        <w:rPr>
          <w:rFonts w:hint="eastAsia" w:ascii="黑体" w:hAnsi="黑体" w:eastAsia="黑体"/>
          <w:sz w:val="32"/>
          <w:szCs w:val="32"/>
        </w:rPr>
        <w:t>五、一般公共预算拨款基本支出情况</w:t>
      </w:r>
      <w:bookmarkEnd w:id="26"/>
    </w:p>
    <w:p w14:paraId="336D84AC">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年度一般公共预算拨款基本支出454.07万元，其中：</w:t>
      </w:r>
    </w:p>
    <w:p w14:paraId="1ECEBA4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453.37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F64C36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0.7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7A69404">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17462"/>
      <w:r>
        <w:rPr>
          <w:rFonts w:hint="eastAsia" w:ascii="黑体" w:hAnsi="黑体" w:eastAsia="黑体"/>
          <w:sz w:val="32"/>
          <w:szCs w:val="32"/>
        </w:rPr>
        <w:t>六、一般公共预算“三公”经费支出情况</w:t>
      </w:r>
      <w:bookmarkEnd w:id="27"/>
    </w:p>
    <w:p w14:paraId="068F4D5A">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01D38A8">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，与上年持平。主要原因是:严格执行中央八项规定精神，减少出国（境）。</w:t>
      </w:r>
    </w:p>
    <w:p w14:paraId="324BDFD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E43A8ED">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ascii="仿宋" w:hAnsi="仿宋" w:eastAsia="仿宋" w:cs="仿宋_GB2312"/>
          <w:sz w:val="32"/>
          <w:szCs w:val="32"/>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 严格执行中央八项规定精神，减少公务接待支出。</w:t>
      </w:r>
    </w:p>
    <w:p w14:paraId="142746B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73E6C5F3">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 本单位无公务用车。</w:t>
      </w:r>
    </w:p>
    <w:p w14:paraId="7807566E">
      <w:pPr>
        <w:spacing w:line="600" w:lineRule="exact"/>
        <w:ind w:firstLine="640" w:firstLineChars="200"/>
        <w:outlineLvl w:val="1"/>
        <w:rPr>
          <w:rFonts w:ascii="黑体" w:hAnsi="黑体" w:eastAsia="黑体"/>
          <w:sz w:val="32"/>
          <w:szCs w:val="32"/>
        </w:rPr>
      </w:pPr>
      <w:bookmarkStart w:id="28" w:name="_Toc21327"/>
      <w:r>
        <w:rPr>
          <w:rFonts w:hint="eastAsia" w:ascii="黑体" w:hAnsi="黑体" w:eastAsia="黑体"/>
          <w:sz w:val="32"/>
          <w:szCs w:val="32"/>
        </w:rPr>
        <w:t>七、预算绩效目标情况</w:t>
      </w:r>
      <w:bookmarkEnd w:id="28"/>
    </w:p>
    <w:p w14:paraId="5070686C">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EA98105">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仿宋_GB2312"/>
          <w:kern w:val="0"/>
          <w:sz w:val="32"/>
          <w:szCs w:val="32"/>
        </w:rPr>
        <w:t>年，漳平市实验幼儿园按照全面实施预算绩效管理的要求，编制绩效目标并公开。</w:t>
      </w:r>
    </w:p>
    <w:p w14:paraId="72BBFCF0">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651ED680">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78FC03A">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4B893AA5">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1736F3D">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w:t>
      </w:r>
      <w:r>
        <w:rPr>
          <w:rFonts w:hint="eastAsia" w:ascii="仿宋" w:hAnsi="仿宋" w:eastAsia="仿宋" w:cs="楷体"/>
          <w:kern w:val="0"/>
          <w:sz w:val="32"/>
          <w:szCs w:val="32"/>
        </w:rPr>
        <w:t>其他需要说明的</w:t>
      </w:r>
      <w:r>
        <w:rPr>
          <w:rFonts w:ascii="仿宋" w:hAnsi="仿宋" w:eastAsia="仿宋" w:cs="楷体"/>
          <w:kern w:val="0"/>
          <w:sz w:val="32"/>
          <w:szCs w:val="32"/>
        </w:rPr>
        <w:t>绩效目标</w:t>
      </w:r>
      <w:r>
        <w:rPr>
          <w:rFonts w:hint="eastAsia" w:ascii="仿宋" w:hAnsi="仿宋" w:eastAsia="仿宋" w:cs="楷体"/>
          <w:kern w:val="0"/>
          <w:sz w:val="32"/>
          <w:szCs w:val="32"/>
        </w:rPr>
        <w:t>情况</w:t>
      </w:r>
      <w:r>
        <w:rPr>
          <w:rFonts w:ascii="楷体" w:hAnsi="楷体" w:eastAsia="楷体" w:cs="楷体"/>
          <w:kern w:val="0"/>
          <w:sz w:val="32"/>
          <w:szCs w:val="32"/>
        </w:rPr>
        <w:t>。</w:t>
      </w:r>
    </w:p>
    <w:p w14:paraId="041307C2">
      <w:pPr>
        <w:spacing w:line="600" w:lineRule="exact"/>
        <w:outlineLvl w:val="1"/>
        <w:rPr>
          <w:rFonts w:ascii="黑体" w:hAnsi="黑体" w:eastAsia="黑体"/>
          <w:sz w:val="32"/>
          <w:szCs w:val="32"/>
        </w:rPr>
      </w:pPr>
      <w:bookmarkStart w:id="29" w:name="_Toc7290"/>
      <w:r>
        <w:rPr>
          <w:rFonts w:hint="eastAsia" w:ascii="黑体" w:hAnsi="黑体" w:eastAsia="黑体"/>
          <w:sz w:val="32"/>
          <w:szCs w:val="32"/>
        </w:rPr>
        <w:t>八、其他重要事项说明</w:t>
      </w:r>
      <w:bookmarkEnd w:id="29"/>
    </w:p>
    <w:p w14:paraId="7F1FD40E">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38F7C25">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sz w:val="32"/>
          <w:szCs w:val="32"/>
        </w:rPr>
        <w:t>年，</w:t>
      </w:r>
      <w:r>
        <w:rPr>
          <w:rFonts w:hint="eastAsia" w:ascii="仿宋" w:hAnsi="仿宋" w:eastAsia="仿宋" w:cs="仿宋_GB2312"/>
          <w:kern w:val="0"/>
          <w:sz w:val="32"/>
          <w:szCs w:val="32"/>
        </w:rPr>
        <w:t>漳平市实验幼儿园</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ascii="仿宋" w:hAnsi="仿宋" w:eastAsia="仿宋" w:cs="仿宋_GB2312"/>
          <w:kern w:val="0"/>
          <w:sz w:val="32"/>
          <w:szCs w:val="32"/>
        </w:rPr>
        <w:t>本单位没有机关运行经费</w:t>
      </w:r>
      <w:r>
        <w:rPr>
          <w:rFonts w:hint="eastAsia" w:ascii="仿宋" w:hAnsi="仿宋" w:eastAsia="仿宋" w:cs="仿宋_GB2312"/>
          <w:sz w:val="32"/>
          <w:szCs w:val="32"/>
        </w:rPr>
        <w:t>。</w:t>
      </w:r>
    </w:p>
    <w:p w14:paraId="5B04B6D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45066759">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026</w:t>
      </w:r>
      <w:r>
        <w:rPr>
          <w:rFonts w:hint="eastAsia" w:ascii="仿宋" w:hAnsi="仿宋" w:eastAsia="仿宋"/>
          <w:kern w:val="0"/>
          <w:sz w:val="32"/>
          <w:szCs w:val="32"/>
        </w:rPr>
        <w:t>年，漳平市实验幼儿园政府采购预算总额0万元，其中：政府采购货物预算0万元、政府采购工程预算0万元、政府采购服务预算0万元。本单位2</w:t>
      </w:r>
      <w:r>
        <w:rPr>
          <w:rFonts w:ascii="仿宋" w:hAnsi="仿宋" w:eastAsia="仿宋"/>
          <w:kern w:val="0"/>
          <w:sz w:val="32"/>
          <w:szCs w:val="32"/>
        </w:rPr>
        <w:t>026</w:t>
      </w:r>
      <w:r>
        <w:rPr>
          <w:rFonts w:hint="eastAsia" w:ascii="仿宋" w:hAnsi="仿宋" w:eastAsia="仿宋"/>
          <w:kern w:val="0"/>
          <w:sz w:val="32"/>
          <w:szCs w:val="32"/>
        </w:rPr>
        <w:t>年度没有政府采购预算。</w:t>
      </w:r>
    </w:p>
    <w:p w14:paraId="485F55FA">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1CBC799">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025</w:t>
      </w:r>
      <w:r>
        <w:rPr>
          <w:rFonts w:hint="eastAsia" w:ascii="仿宋" w:hAnsi="仿宋" w:eastAsia="仿宋" w:cs="仿宋_GB2312"/>
          <w:kern w:val="0"/>
          <w:sz w:val="32"/>
          <w:szCs w:val="32"/>
        </w:rPr>
        <w:t>年12月31日，漳平市实验幼儿园</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36B80142">
      <w:pPr>
        <w:ind w:firstLine="640" w:firstLineChars="200"/>
        <w:rPr>
          <w:rFonts w:ascii="仿宋" w:hAnsi="仿宋" w:eastAsia="仿宋" w:cs="仿宋_GB2312"/>
          <w:kern w:val="0"/>
          <w:sz w:val="32"/>
          <w:szCs w:val="32"/>
        </w:rPr>
      </w:pPr>
      <w:r>
        <w:rPr>
          <w:rFonts w:hint="eastAsia" w:ascii="仿宋" w:hAnsi="仿宋" w:eastAsia="仿宋" w:cs="楷体"/>
          <w:kern w:val="0"/>
          <w:sz w:val="32"/>
          <w:szCs w:val="32"/>
        </w:rPr>
        <w:t>2</w:t>
      </w:r>
      <w:r>
        <w:rPr>
          <w:rFonts w:ascii="仿宋" w:hAnsi="仿宋" w:eastAsia="仿宋" w:cs="楷体"/>
          <w:kern w:val="0"/>
          <w:sz w:val="32"/>
          <w:szCs w:val="32"/>
        </w:rPr>
        <w:t>026</w:t>
      </w:r>
      <w:r>
        <w:rPr>
          <w:rFonts w:hint="eastAsia" w:ascii="仿宋" w:hAnsi="仿宋" w:eastAsia="仿宋" w:cs="楷体"/>
          <w:kern w:val="0"/>
          <w:sz w:val="32"/>
          <w:szCs w:val="32"/>
        </w:rPr>
        <w:t>年漳平市实验幼儿园预算安排购置车辆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2D48312F">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42E6AE31">
      <w:pPr>
        <w:jc w:val="center"/>
        <w:rPr>
          <w:rFonts w:ascii="黑体" w:hAnsi="黑体" w:eastAsia="黑体"/>
          <w:sz w:val="56"/>
        </w:rPr>
      </w:pPr>
    </w:p>
    <w:p w14:paraId="2E420F07">
      <w:pPr>
        <w:jc w:val="center"/>
        <w:rPr>
          <w:rFonts w:ascii="黑体" w:hAnsi="黑体" w:eastAsia="黑体"/>
          <w:sz w:val="56"/>
        </w:rPr>
      </w:pPr>
    </w:p>
    <w:p w14:paraId="190E068A">
      <w:pPr>
        <w:jc w:val="center"/>
        <w:rPr>
          <w:rFonts w:ascii="黑体" w:hAnsi="黑体" w:eastAsia="黑体"/>
          <w:sz w:val="56"/>
        </w:rPr>
      </w:pPr>
    </w:p>
    <w:p w14:paraId="70FB3ECB">
      <w:pPr>
        <w:jc w:val="center"/>
        <w:rPr>
          <w:rFonts w:ascii="黑体" w:hAnsi="黑体" w:eastAsia="黑体"/>
          <w:sz w:val="56"/>
        </w:rPr>
      </w:pPr>
    </w:p>
    <w:p w14:paraId="17762EA1">
      <w:pPr>
        <w:jc w:val="center"/>
        <w:rPr>
          <w:rFonts w:ascii="黑体" w:hAnsi="黑体" w:eastAsia="黑体"/>
          <w:sz w:val="56"/>
        </w:rPr>
      </w:pPr>
    </w:p>
    <w:p w14:paraId="5B41C0A0">
      <w:pPr>
        <w:jc w:val="left"/>
        <w:outlineLvl w:val="0"/>
        <w:rPr>
          <w:rFonts w:ascii="黑体" w:hAnsi="黑体" w:eastAsia="黑体"/>
          <w:sz w:val="56"/>
        </w:rPr>
      </w:pPr>
      <w:bookmarkStart w:id="30" w:name="_Toc11018"/>
      <w:r>
        <w:rPr>
          <w:rFonts w:hint="eastAsia" w:ascii="黑体" w:hAnsi="黑体" w:eastAsia="黑体"/>
          <w:sz w:val="56"/>
        </w:rPr>
        <w:t>第四部分</w:t>
      </w:r>
      <w:bookmarkEnd w:id="30"/>
    </w:p>
    <w:p w14:paraId="19642406">
      <w:pPr>
        <w:jc w:val="center"/>
        <w:outlineLvl w:val="0"/>
        <w:rPr>
          <w:rFonts w:ascii="黑体" w:hAnsi="黑体" w:eastAsia="黑体"/>
          <w:sz w:val="56"/>
        </w:rPr>
      </w:pPr>
      <w:bookmarkStart w:id="31" w:name="_Toc6354"/>
      <w:r>
        <w:rPr>
          <w:rFonts w:hint="eastAsia" w:ascii="黑体" w:hAnsi="黑体" w:eastAsia="黑体"/>
          <w:sz w:val="56"/>
        </w:rPr>
        <w:t>名词解释</w:t>
      </w:r>
      <w:bookmarkEnd w:id="31"/>
    </w:p>
    <w:p w14:paraId="0A54756F">
      <w:pPr>
        <w:jc w:val="center"/>
        <w:rPr>
          <w:rFonts w:asciiTheme="majorEastAsia" w:hAnsiTheme="majorEastAsia" w:eastAsiaTheme="majorEastAsia"/>
          <w:b/>
          <w:sz w:val="40"/>
        </w:rPr>
      </w:pPr>
    </w:p>
    <w:p w14:paraId="5C84CDB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2EC083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1E4B03B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4E2EE6B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3955E6F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25B06485">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2329C78F">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376F5DB0">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102F740C">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2BA43F7D">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7AAE873">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92BA387">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2A9B4DDF">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DEC58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00B0DBBC">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2F317">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4290"/>
    <w:rsid w:val="000470A9"/>
    <w:rsid w:val="00050A65"/>
    <w:rsid w:val="00064416"/>
    <w:rsid w:val="00080CC1"/>
    <w:rsid w:val="0008592D"/>
    <w:rsid w:val="00085F2B"/>
    <w:rsid w:val="00096056"/>
    <w:rsid w:val="000B35CC"/>
    <w:rsid w:val="000C0D0F"/>
    <w:rsid w:val="00105219"/>
    <w:rsid w:val="00123DBA"/>
    <w:rsid w:val="00125E4C"/>
    <w:rsid w:val="001315FC"/>
    <w:rsid w:val="00134215"/>
    <w:rsid w:val="0014464B"/>
    <w:rsid w:val="00145976"/>
    <w:rsid w:val="001569B3"/>
    <w:rsid w:val="00162161"/>
    <w:rsid w:val="00166D81"/>
    <w:rsid w:val="00167378"/>
    <w:rsid w:val="00172CC0"/>
    <w:rsid w:val="00176507"/>
    <w:rsid w:val="001767B3"/>
    <w:rsid w:val="00187EDF"/>
    <w:rsid w:val="001A47A7"/>
    <w:rsid w:val="001A5903"/>
    <w:rsid w:val="001B45ED"/>
    <w:rsid w:val="001D4196"/>
    <w:rsid w:val="001E0090"/>
    <w:rsid w:val="001E2339"/>
    <w:rsid w:val="001F391B"/>
    <w:rsid w:val="002020AE"/>
    <w:rsid w:val="00202D61"/>
    <w:rsid w:val="00221F98"/>
    <w:rsid w:val="002243EF"/>
    <w:rsid w:val="002311C9"/>
    <w:rsid w:val="002363D7"/>
    <w:rsid w:val="00240977"/>
    <w:rsid w:val="00244E2B"/>
    <w:rsid w:val="00245FED"/>
    <w:rsid w:val="002562C1"/>
    <w:rsid w:val="00264B96"/>
    <w:rsid w:val="00274556"/>
    <w:rsid w:val="00290C77"/>
    <w:rsid w:val="002A6905"/>
    <w:rsid w:val="002B1982"/>
    <w:rsid w:val="002B699A"/>
    <w:rsid w:val="002C03C1"/>
    <w:rsid w:val="002D3F89"/>
    <w:rsid w:val="002E123F"/>
    <w:rsid w:val="002F0ECE"/>
    <w:rsid w:val="002F1995"/>
    <w:rsid w:val="002F1B6F"/>
    <w:rsid w:val="00300142"/>
    <w:rsid w:val="00305267"/>
    <w:rsid w:val="00305616"/>
    <w:rsid w:val="00310F9B"/>
    <w:rsid w:val="00311E91"/>
    <w:rsid w:val="00312014"/>
    <w:rsid w:val="00317140"/>
    <w:rsid w:val="003322AE"/>
    <w:rsid w:val="00334F93"/>
    <w:rsid w:val="00353125"/>
    <w:rsid w:val="00355BAB"/>
    <w:rsid w:val="00360D9A"/>
    <w:rsid w:val="00366CA3"/>
    <w:rsid w:val="003676D3"/>
    <w:rsid w:val="00381D4F"/>
    <w:rsid w:val="003B2C9B"/>
    <w:rsid w:val="003B798E"/>
    <w:rsid w:val="003C2183"/>
    <w:rsid w:val="003C24EA"/>
    <w:rsid w:val="00405EA3"/>
    <w:rsid w:val="0041168E"/>
    <w:rsid w:val="00414790"/>
    <w:rsid w:val="0042125F"/>
    <w:rsid w:val="00421FB1"/>
    <w:rsid w:val="00434CBE"/>
    <w:rsid w:val="00442172"/>
    <w:rsid w:val="00445C9B"/>
    <w:rsid w:val="0044633A"/>
    <w:rsid w:val="00486811"/>
    <w:rsid w:val="004C0C65"/>
    <w:rsid w:val="004D696A"/>
    <w:rsid w:val="004D72A2"/>
    <w:rsid w:val="004F0B75"/>
    <w:rsid w:val="00504A24"/>
    <w:rsid w:val="005354CD"/>
    <w:rsid w:val="00535E87"/>
    <w:rsid w:val="00560B0B"/>
    <w:rsid w:val="00577AEF"/>
    <w:rsid w:val="00584849"/>
    <w:rsid w:val="005A0332"/>
    <w:rsid w:val="005A69E4"/>
    <w:rsid w:val="005B00AC"/>
    <w:rsid w:val="005B1EBF"/>
    <w:rsid w:val="005D7140"/>
    <w:rsid w:val="00606548"/>
    <w:rsid w:val="00606A72"/>
    <w:rsid w:val="006354A5"/>
    <w:rsid w:val="00635566"/>
    <w:rsid w:val="00637EA1"/>
    <w:rsid w:val="00645111"/>
    <w:rsid w:val="00677A08"/>
    <w:rsid w:val="006A5A31"/>
    <w:rsid w:val="006A7497"/>
    <w:rsid w:val="006B70C6"/>
    <w:rsid w:val="006C4713"/>
    <w:rsid w:val="006C4AFC"/>
    <w:rsid w:val="006F1EE5"/>
    <w:rsid w:val="006F3503"/>
    <w:rsid w:val="007015F0"/>
    <w:rsid w:val="00702253"/>
    <w:rsid w:val="007030FB"/>
    <w:rsid w:val="00723EF2"/>
    <w:rsid w:val="00743C81"/>
    <w:rsid w:val="0074745D"/>
    <w:rsid w:val="00753E47"/>
    <w:rsid w:val="00760DCF"/>
    <w:rsid w:val="00763A16"/>
    <w:rsid w:val="00763A54"/>
    <w:rsid w:val="00773637"/>
    <w:rsid w:val="00775567"/>
    <w:rsid w:val="00776648"/>
    <w:rsid w:val="00792C96"/>
    <w:rsid w:val="007966D1"/>
    <w:rsid w:val="007A30B9"/>
    <w:rsid w:val="007B32F9"/>
    <w:rsid w:val="007C60CF"/>
    <w:rsid w:val="00800C7B"/>
    <w:rsid w:val="00804D1C"/>
    <w:rsid w:val="0080527E"/>
    <w:rsid w:val="008071E4"/>
    <w:rsid w:val="00813D95"/>
    <w:rsid w:val="008519DD"/>
    <w:rsid w:val="00855527"/>
    <w:rsid w:val="0086239A"/>
    <w:rsid w:val="008763D2"/>
    <w:rsid w:val="00880C2D"/>
    <w:rsid w:val="008870DD"/>
    <w:rsid w:val="008906D2"/>
    <w:rsid w:val="00894D1B"/>
    <w:rsid w:val="008A73C5"/>
    <w:rsid w:val="008A7421"/>
    <w:rsid w:val="008D5DFA"/>
    <w:rsid w:val="008D6F87"/>
    <w:rsid w:val="008E3CBD"/>
    <w:rsid w:val="00937A03"/>
    <w:rsid w:val="0094672F"/>
    <w:rsid w:val="00953978"/>
    <w:rsid w:val="009702B2"/>
    <w:rsid w:val="00972B87"/>
    <w:rsid w:val="009739A9"/>
    <w:rsid w:val="009756CF"/>
    <w:rsid w:val="0098386D"/>
    <w:rsid w:val="009A17A7"/>
    <w:rsid w:val="009C7FB5"/>
    <w:rsid w:val="009D5AE4"/>
    <w:rsid w:val="009D76A4"/>
    <w:rsid w:val="009F2D2C"/>
    <w:rsid w:val="00A0449D"/>
    <w:rsid w:val="00A10948"/>
    <w:rsid w:val="00A122A0"/>
    <w:rsid w:val="00A132CF"/>
    <w:rsid w:val="00A22731"/>
    <w:rsid w:val="00A23912"/>
    <w:rsid w:val="00A304F7"/>
    <w:rsid w:val="00A36EAA"/>
    <w:rsid w:val="00A379BB"/>
    <w:rsid w:val="00A403DC"/>
    <w:rsid w:val="00A4118D"/>
    <w:rsid w:val="00A6048C"/>
    <w:rsid w:val="00A818C9"/>
    <w:rsid w:val="00A855BE"/>
    <w:rsid w:val="00AA455B"/>
    <w:rsid w:val="00AB1283"/>
    <w:rsid w:val="00AB1C5D"/>
    <w:rsid w:val="00AB4C54"/>
    <w:rsid w:val="00AB691F"/>
    <w:rsid w:val="00AC032F"/>
    <w:rsid w:val="00AD7433"/>
    <w:rsid w:val="00AE3014"/>
    <w:rsid w:val="00AF7565"/>
    <w:rsid w:val="00B04CCF"/>
    <w:rsid w:val="00B07727"/>
    <w:rsid w:val="00B16D2A"/>
    <w:rsid w:val="00B24FDC"/>
    <w:rsid w:val="00B43BCC"/>
    <w:rsid w:val="00B43E47"/>
    <w:rsid w:val="00B47684"/>
    <w:rsid w:val="00B67551"/>
    <w:rsid w:val="00B713B9"/>
    <w:rsid w:val="00B80A6F"/>
    <w:rsid w:val="00B83C27"/>
    <w:rsid w:val="00B94D56"/>
    <w:rsid w:val="00BB031E"/>
    <w:rsid w:val="00BF6327"/>
    <w:rsid w:val="00BF7317"/>
    <w:rsid w:val="00C02DE3"/>
    <w:rsid w:val="00C16FD3"/>
    <w:rsid w:val="00C33A0A"/>
    <w:rsid w:val="00C40AE7"/>
    <w:rsid w:val="00C43C36"/>
    <w:rsid w:val="00C60468"/>
    <w:rsid w:val="00C60E38"/>
    <w:rsid w:val="00C7095D"/>
    <w:rsid w:val="00C75EF7"/>
    <w:rsid w:val="00C82173"/>
    <w:rsid w:val="00C9493F"/>
    <w:rsid w:val="00CA39A1"/>
    <w:rsid w:val="00CC6B40"/>
    <w:rsid w:val="00D15C3B"/>
    <w:rsid w:val="00D208E9"/>
    <w:rsid w:val="00D2099A"/>
    <w:rsid w:val="00D4799A"/>
    <w:rsid w:val="00D90E4B"/>
    <w:rsid w:val="00D95257"/>
    <w:rsid w:val="00DB7D80"/>
    <w:rsid w:val="00DD0E76"/>
    <w:rsid w:val="00DD596A"/>
    <w:rsid w:val="00DF317E"/>
    <w:rsid w:val="00DF74D4"/>
    <w:rsid w:val="00E005FB"/>
    <w:rsid w:val="00E05319"/>
    <w:rsid w:val="00E117A7"/>
    <w:rsid w:val="00E236B8"/>
    <w:rsid w:val="00E24E96"/>
    <w:rsid w:val="00E332A8"/>
    <w:rsid w:val="00E62E3B"/>
    <w:rsid w:val="00E67E4C"/>
    <w:rsid w:val="00E71AA9"/>
    <w:rsid w:val="00E8255A"/>
    <w:rsid w:val="00E90672"/>
    <w:rsid w:val="00E93BA5"/>
    <w:rsid w:val="00E9659E"/>
    <w:rsid w:val="00EA0606"/>
    <w:rsid w:val="00EA2CC5"/>
    <w:rsid w:val="00EA6416"/>
    <w:rsid w:val="00ED1D1C"/>
    <w:rsid w:val="00ED4949"/>
    <w:rsid w:val="00EF3EDC"/>
    <w:rsid w:val="00F233C0"/>
    <w:rsid w:val="00F32365"/>
    <w:rsid w:val="00F3255D"/>
    <w:rsid w:val="00F32D3C"/>
    <w:rsid w:val="00F37ECF"/>
    <w:rsid w:val="00F6039F"/>
    <w:rsid w:val="00F62AD2"/>
    <w:rsid w:val="00F84654"/>
    <w:rsid w:val="00F937DA"/>
    <w:rsid w:val="00FB3D59"/>
    <w:rsid w:val="00FC4095"/>
    <w:rsid w:val="00FE501C"/>
    <w:rsid w:val="00FE616A"/>
    <w:rsid w:val="00FE6949"/>
    <w:rsid w:val="00FF2137"/>
    <w:rsid w:val="00FF5EFC"/>
    <w:rsid w:val="00FF6212"/>
    <w:rsid w:val="00FF7B38"/>
    <w:rsid w:val="00FF7EA0"/>
    <w:rsid w:val="01CE6E34"/>
    <w:rsid w:val="08BB45BC"/>
    <w:rsid w:val="144A46C2"/>
    <w:rsid w:val="24E0742D"/>
    <w:rsid w:val="275A1C68"/>
    <w:rsid w:val="28AF339E"/>
    <w:rsid w:val="46D40D0A"/>
    <w:rsid w:val="4791583C"/>
    <w:rsid w:val="4D424BF3"/>
    <w:rsid w:val="4FFDD003"/>
    <w:rsid w:val="5BCD1176"/>
    <w:rsid w:val="65AB1B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no'?>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29E2E958-98E5-4BB0-8794-C485DB99E7A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1520</Words>
  <Characters>8670</Characters>
  <Lines>72</Lines>
  <Paragraphs>20</Paragraphs>
  <TotalTime>33</TotalTime>
  <ScaleCrop>false</ScaleCrop>
  <LinksUpToDate>false</LinksUpToDate>
  <CharactersWithSpaces>10170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2026-01-20T16:34:00Z</cp:lastPrinted>
  <dcterms:modified xsi:type="dcterms:W3CDTF">2026-01-21T16:06:31Z</dcterms:modified>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1CA9A98578DB41D8B3456FC87254B245_12</vt:lpwstr>
  </property>
</Properties>
</file>