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3E7BF">
      <w:pPr>
        <w:pStyle w:val="12"/>
        <w:rPr>
          <w:rFonts w:ascii="黑体" w:hAnsi="黑体" w:eastAsia="黑体"/>
          <w:sz w:val="32"/>
          <w:szCs w:val="32"/>
        </w:rPr>
      </w:pPr>
      <w:bookmarkStart w:id="1" w:name="_GoBack"/>
      <w:bookmarkEnd w:id="1"/>
    </w:p>
    <w:p w14:paraId="57C1AB9A">
      <w:pPr>
        <w:widowControl/>
        <w:rPr>
          <w:sz w:val="32"/>
          <w:szCs w:val="32"/>
        </w:rPr>
      </w:pPr>
    </w:p>
    <w:p w14:paraId="1A351212">
      <w:pPr>
        <w:widowControl/>
        <w:jc w:val="center"/>
        <w:rPr>
          <w:sz w:val="84"/>
          <w:szCs w:val="84"/>
        </w:rPr>
      </w:pPr>
    </w:p>
    <w:p w14:paraId="743F66D5">
      <w:pPr>
        <w:widowControl/>
        <w:jc w:val="center"/>
        <w:rPr>
          <w:sz w:val="84"/>
          <w:szCs w:val="84"/>
        </w:rPr>
      </w:pPr>
    </w:p>
    <w:p w14:paraId="713BEDDF">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1FDA5B30">
      <w:pPr>
        <w:widowControl/>
        <w:jc w:val="center"/>
        <w:rPr>
          <w:rFonts w:asciiTheme="minorEastAsia" w:hAnsiTheme="minorEastAsia"/>
          <w:sz w:val="84"/>
          <w:szCs w:val="84"/>
        </w:rPr>
      </w:pPr>
      <w:r>
        <w:rPr>
          <w:rFonts w:hint="eastAsia" w:ascii="方正小标宋简体" w:eastAsia="方正小标宋简体"/>
          <w:sz w:val="84"/>
          <w:szCs w:val="84"/>
        </w:rPr>
        <w:t>漳平市中小学生社会实践基地</w:t>
      </w:r>
    </w:p>
    <w:p w14:paraId="06DF3A85">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0B6C1C1F">
      <w:pPr>
        <w:widowControl/>
        <w:rPr>
          <w:sz w:val="84"/>
          <w:szCs w:val="84"/>
        </w:rPr>
      </w:pPr>
      <w:r>
        <w:rPr>
          <w:sz w:val="84"/>
          <w:szCs w:val="84"/>
        </w:rPr>
        <w:br w:type="page"/>
      </w:r>
    </w:p>
    <w:p w14:paraId="7D020C9A">
      <w:pPr>
        <w:pStyle w:val="2"/>
        <w:jc w:val="center"/>
        <w:rPr>
          <w:rFonts w:ascii="方正小标宋简体" w:eastAsia="方正小标宋简体" w:hAnsiTheme="majorEastAsia"/>
          <w:sz w:val="44"/>
          <w:lang w:eastAsia="zh-CN"/>
        </w:rPr>
      </w:pPr>
      <w:r>
        <w:rPr>
          <w:rFonts w:hint="eastAsia" w:ascii="方正小标宋简体" w:eastAsia="方正小标宋简体" w:hAnsiTheme="majorEastAsia"/>
          <w:sz w:val="44"/>
          <w:lang w:eastAsia="zh-CN"/>
        </w:rPr>
        <w:t>目</w:t>
      </w:r>
      <w:r>
        <w:rPr>
          <w:rFonts w:ascii="方正小标宋简体" w:eastAsia="方正小标宋简体" w:hAnsiTheme="majorEastAsia"/>
          <w:sz w:val="44"/>
          <w:lang w:eastAsia="zh-CN"/>
        </w:rPr>
        <w:t xml:space="preserve">  </w:t>
      </w:r>
      <w:r>
        <w:rPr>
          <w:rFonts w:hint="eastAsia" w:ascii="方正小标宋简体" w:eastAsia="方正小标宋简体" w:hAnsiTheme="majorEastAsia"/>
          <w:sz w:val="44"/>
          <w:lang w:eastAsia="zh-CN"/>
        </w:rPr>
        <w:t>录</w:t>
      </w:r>
    </w:p>
    <w:p w14:paraId="7E0BF072">
      <w:pPr>
        <w:pStyle w:val="2"/>
        <w:rPr>
          <w:rFonts w:asciiTheme="majorEastAsia" w:hAnsiTheme="majorEastAsia" w:eastAsiaTheme="majorEastAsia"/>
          <w:sz w:val="36"/>
          <w:lang w:eastAsia="zh-CN"/>
        </w:rPr>
      </w:pPr>
    </w:p>
    <w:p w14:paraId="336EB77B">
      <w:pPr>
        <w:pStyle w:val="2"/>
        <w:rPr>
          <w:rFonts w:ascii="仿宋" w:hAnsi="仿宋" w:eastAsia="仿宋"/>
          <w:b/>
          <w:sz w:val="36"/>
          <w:lang w:eastAsia="zh-CN"/>
        </w:rPr>
      </w:pPr>
      <w:r>
        <w:rPr>
          <w:rFonts w:hint="eastAsia" w:ascii="仿宋" w:hAnsi="仿宋" w:eastAsia="仿宋"/>
          <w:b/>
          <w:sz w:val="36"/>
          <w:lang w:eastAsia="zh-CN"/>
        </w:rPr>
        <w:t>第一部分</w:t>
      </w:r>
      <w:r>
        <w:rPr>
          <w:rFonts w:ascii="仿宋" w:hAnsi="仿宋" w:eastAsia="仿宋"/>
          <w:b/>
          <w:sz w:val="36"/>
          <w:lang w:eastAsia="zh-CN"/>
        </w:rPr>
        <w:t xml:space="preserve"> </w:t>
      </w:r>
      <w:r>
        <w:rPr>
          <w:rFonts w:hint="eastAsia" w:ascii="仿宋" w:hAnsi="仿宋" w:eastAsia="仿宋"/>
          <w:b/>
          <w:sz w:val="36"/>
          <w:lang w:eastAsia="zh-CN"/>
        </w:rPr>
        <w:t>单位概况</w:t>
      </w:r>
      <w:r>
        <w:rPr>
          <w:rFonts w:ascii="仿宋" w:hAnsi="仿宋" w:eastAsia="仿宋"/>
          <w:b/>
          <w:sz w:val="36"/>
          <w:lang w:eastAsia="zh-CN"/>
        </w:rPr>
        <w:t>…………………………………</w:t>
      </w:r>
      <w:r>
        <w:rPr>
          <w:rFonts w:hint="eastAsia" w:ascii="仿宋" w:hAnsi="仿宋" w:eastAsia="仿宋"/>
          <w:b/>
          <w:sz w:val="36"/>
          <w:lang w:eastAsia="zh-CN"/>
        </w:rPr>
        <w:t>4</w:t>
      </w:r>
    </w:p>
    <w:p w14:paraId="085919E5">
      <w:pPr>
        <w:pStyle w:val="2"/>
        <w:ind w:firstLine="360" w:firstLineChars="100"/>
        <w:rPr>
          <w:rFonts w:ascii="仿宋" w:hAnsi="仿宋" w:eastAsia="仿宋"/>
          <w:sz w:val="36"/>
          <w:lang w:eastAsia="zh-CN"/>
        </w:rPr>
      </w:pPr>
      <w:r>
        <w:rPr>
          <w:rFonts w:hint="eastAsia" w:ascii="仿宋" w:hAnsi="仿宋" w:eastAsia="仿宋"/>
          <w:sz w:val="36"/>
          <w:lang w:eastAsia="zh-CN"/>
        </w:rPr>
        <w:t>一、单位主要职责</w:t>
      </w:r>
      <w:r>
        <w:rPr>
          <w:rFonts w:ascii="仿宋" w:hAnsi="仿宋" w:eastAsia="仿宋"/>
          <w:b/>
          <w:sz w:val="36"/>
          <w:lang w:eastAsia="zh-CN"/>
        </w:rPr>
        <w:t>…………………………………</w:t>
      </w:r>
      <w:r>
        <w:rPr>
          <w:rFonts w:hint="eastAsia" w:ascii="仿宋" w:hAnsi="仿宋" w:eastAsia="仿宋"/>
          <w:b/>
          <w:sz w:val="36"/>
          <w:lang w:eastAsia="zh-CN"/>
        </w:rPr>
        <w:t>5</w:t>
      </w:r>
    </w:p>
    <w:p w14:paraId="0D28462A">
      <w:pPr>
        <w:pStyle w:val="2"/>
        <w:ind w:firstLine="360" w:firstLineChars="100"/>
        <w:rPr>
          <w:rFonts w:ascii="仿宋" w:hAnsi="仿宋" w:eastAsia="仿宋"/>
          <w:sz w:val="36"/>
          <w:lang w:eastAsia="zh-CN"/>
        </w:rPr>
      </w:pPr>
      <w:r>
        <w:rPr>
          <w:rFonts w:hint="eastAsia" w:ascii="仿宋" w:hAnsi="仿宋" w:eastAsia="仿宋"/>
          <w:sz w:val="36"/>
          <w:lang w:eastAsia="zh-CN"/>
        </w:rPr>
        <w:t>二、单位预算单位构成</w:t>
      </w:r>
      <w:r>
        <w:rPr>
          <w:rFonts w:ascii="仿宋" w:hAnsi="仿宋" w:eastAsia="仿宋"/>
          <w:sz w:val="36"/>
          <w:lang w:eastAsia="zh-CN"/>
        </w:rPr>
        <w:t>……………………………</w:t>
      </w:r>
      <w:r>
        <w:rPr>
          <w:rFonts w:hint="eastAsia" w:ascii="仿宋" w:hAnsi="仿宋" w:eastAsia="仿宋"/>
          <w:sz w:val="36"/>
          <w:lang w:eastAsia="zh-CN"/>
        </w:rPr>
        <w:t>5</w:t>
      </w:r>
    </w:p>
    <w:p w14:paraId="1B8E5E8B">
      <w:pPr>
        <w:pStyle w:val="2"/>
        <w:ind w:firstLine="360" w:firstLineChars="100"/>
        <w:rPr>
          <w:rFonts w:ascii="仿宋" w:hAnsi="仿宋" w:eastAsia="仿宋"/>
          <w:sz w:val="36"/>
          <w:lang w:eastAsia="zh-CN"/>
        </w:rPr>
      </w:pPr>
      <w:r>
        <w:rPr>
          <w:rFonts w:hint="eastAsia" w:ascii="仿宋" w:hAnsi="仿宋" w:eastAsia="仿宋"/>
          <w:sz w:val="36"/>
          <w:lang w:eastAsia="zh-CN"/>
        </w:rPr>
        <w:t>三、单位主要工作任务</w:t>
      </w:r>
      <w:r>
        <w:rPr>
          <w:rFonts w:ascii="仿宋" w:hAnsi="仿宋" w:eastAsia="仿宋"/>
          <w:sz w:val="36"/>
          <w:lang w:eastAsia="zh-CN"/>
        </w:rPr>
        <w:t>……………………………</w:t>
      </w:r>
      <w:r>
        <w:rPr>
          <w:rFonts w:hint="eastAsia" w:ascii="仿宋" w:hAnsi="仿宋" w:eastAsia="仿宋"/>
          <w:sz w:val="36"/>
          <w:lang w:eastAsia="zh-CN"/>
        </w:rPr>
        <w:t>5</w:t>
      </w:r>
    </w:p>
    <w:p w14:paraId="0B0B19D5">
      <w:pPr>
        <w:pStyle w:val="2"/>
        <w:rPr>
          <w:rFonts w:ascii="仿宋" w:hAnsi="仿宋" w:eastAsia="仿宋"/>
          <w:b/>
          <w:sz w:val="36"/>
          <w:lang w:eastAsia="zh-CN"/>
        </w:rPr>
      </w:pPr>
      <w:r>
        <w:rPr>
          <w:rFonts w:hint="eastAsia" w:ascii="仿宋" w:hAnsi="仿宋" w:eastAsia="仿宋"/>
          <w:b/>
          <w:sz w:val="36"/>
          <w:lang w:eastAsia="zh-CN"/>
        </w:rPr>
        <w:t>第二部分</w:t>
      </w:r>
      <w:r>
        <w:rPr>
          <w:rFonts w:ascii="仿宋" w:hAnsi="仿宋" w:eastAsia="仿宋"/>
          <w:b/>
          <w:sz w:val="36"/>
          <w:lang w:eastAsia="zh-CN"/>
        </w:rPr>
        <w:t xml:space="preserve"> </w:t>
      </w:r>
      <w:r>
        <w:rPr>
          <w:rFonts w:hint="eastAsia" w:ascii="仿宋" w:hAnsi="仿宋" w:eastAsia="仿宋"/>
          <w:b/>
          <w:sz w:val="36"/>
          <w:lang w:eastAsia="zh-CN"/>
        </w:rPr>
        <w:t>2026年度单位预算表</w:t>
      </w:r>
      <w:r>
        <w:rPr>
          <w:rFonts w:ascii="仿宋" w:hAnsi="仿宋" w:eastAsia="仿宋"/>
          <w:sz w:val="36"/>
          <w:lang w:eastAsia="zh-CN"/>
        </w:rPr>
        <w:t>……………………</w:t>
      </w:r>
      <w:r>
        <w:rPr>
          <w:rFonts w:hint="eastAsia" w:ascii="仿宋" w:hAnsi="仿宋" w:eastAsia="仿宋"/>
          <w:sz w:val="36"/>
          <w:lang w:eastAsia="zh-CN"/>
        </w:rPr>
        <w:t>7</w:t>
      </w:r>
    </w:p>
    <w:p w14:paraId="052962C9">
      <w:pPr>
        <w:pStyle w:val="2"/>
        <w:ind w:firstLine="360" w:firstLineChars="100"/>
        <w:rPr>
          <w:rFonts w:ascii="仿宋" w:hAnsi="仿宋" w:eastAsia="仿宋"/>
          <w:sz w:val="36"/>
          <w:lang w:eastAsia="zh-CN"/>
        </w:rPr>
      </w:pPr>
      <w:r>
        <w:rPr>
          <w:rFonts w:hint="eastAsia" w:ascii="仿宋" w:hAnsi="仿宋" w:eastAsia="仿宋"/>
          <w:sz w:val="36"/>
          <w:lang w:eastAsia="zh-CN"/>
        </w:rPr>
        <w:t>一、收支预算总表</w:t>
      </w:r>
      <w:r>
        <w:rPr>
          <w:rFonts w:ascii="仿宋" w:hAnsi="仿宋" w:eastAsia="仿宋"/>
          <w:sz w:val="36"/>
          <w:lang w:eastAsia="zh-CN"/>
        </w:rPr>
        <w:t>…………………………………</w:t>
      </w:r>
      <w:r>
        <w:rPr>
          <w:rFonts w:hint="eastAsia" w:ascii="仿宋" w:hAnsi="仿宋" w:eastAsia="仿宋"/>
          <w:sz w:val="36"/>
          <w:lang w:eastAsia="zh-CN"/>
        </w:rPr>
        <w:t>8</w:t>
      </w:r>
    </w:p>
    <w:p w14:paraId="5B46B414">
      <w:pPr>
        <w:pStyle w:val="2"/>
        <w:ind w:firstLine="360" w:firstLineChars="100"/>
        <w:rPr>
          <w:rFonts w:ascii="仿宋" w:hAnsi="仿宋" w:eastAsia="仿宋"/>
          <w:sz w:val="36"/>
          <w:lang w:eastAsia="zh-CN"/>
        </w:rPr>
      </w:pPr>
      <w:r>
        <w:rPr>
          <w:rFonts w:hint="eastAsia" w:ascii="仿宋" w:hAnsi="仿宋" w:eastAsia="仿宋"/>
          <w:sz w:val="36"/>
          <w:lang w:eastAsia="zh-CN"/>
        </w:rPr>
        <w:t>二、收入预算总表</w:t>
      </w:r>
      <w:r>
        <w:rPr>
          <w:rFonts w:ascii="仿宋" w:hAnsi="仿宋" w:eastAsia="仿宋"/>
          <w:sz w:val="36"/>
          <w:lang w:eastAsia="zh-CN"/>
        </w:rPr>
        <w:t>…………………………………</w:t>
      </w:r>
      <w:r>
        <w:rPr>
          <w:rFonts w:hint="eastAsia" w:ascii="仿宋" w:hAnsi="仿宋" w:eastAsia="仿宋"/>
          <w:sz w:val="36"/>
          <w:lang w:eastAsia="zh-CN"/>
        </w:rPr>
        <w:t>10</w:t>
      </w:r>
    </w:p>
    <w:p w14:paraId="7DDD0D44">
      <w:pPr>
        <w:pStyle w:val="2"/>
        <w:ind w:firstLine="360" w:firstLineChars="100"/>
        <w:rPr>
          <w:rFonts w:ascii="仿宋" w:hAnsi="仿宋" w:eastAsia="仿宋"/>
          <w:sz w:val="36"/>
          <w:lang w:eastAsia="zh-CN"/>
        </w:rPr>
      </w:pPr>
      <w:r>
        <w:rPr>
          <w:rFonts w:hint="eastAsia" w:ascii="仿宋" w:hAnsi="仿宋" w:eastAsia="仿宋"/>
          <w:sz w:val="36"/>
          <w:lang w:eastAsia="zh-CN"/>
        </w:rPr>
        <w:t>三、支出预算总表</w:t>
      </w:r>
      <w:r>
        <w:rPr>
          <w:rFonts w:ascii="仿宋" w:hAnsi="仿宋" w:eastAsia="仿宋"/>
          <w:sz w:val="36"/>
          <w:lang w:eastAsia="zh-CN"/>
        </w:rPr>
        <w:t>…………………………………</w:t>
      </w:r>
      <w:r>
        <w:rPr>
          <w:rFonts w:hint="eastAsia" w:ascii="仿宋" w:hAnsi="仿宋" w:eastAsia="仿宋"/>
          <w:sz w:val="36"/>
          <w:lang w:eastAsia="zh-CN"/>
        </w:rPr>
        <w:t>11</w:t>
      </w:r>
    </w:p>
    <w:p w14:paraId="46DAA569">
      <w:pPr>
        <w:pStyle w:val="2"/>
        <w:ind w:firstLine="360" w:firstLineChars="100"/>
        <w:rPr>
          <w:rFonts w:ascii="仿宋" w:hAnsi="仿宋" w:eastAsia="仿宋"/>
          <w:sz w:val="36"/>
          <w:lang w:eastAsia="zh-CN"/>
        </w:rPr>
      </w:pPr>
      <w:r>
        <w:rPr>
          <w:rFonts w:hint="eastAsia" w:ascii="仿宋" w:hAnsi="仿宋" w:eastAsia="仿宋"/>
          <w:sz w:val="36"/>
          <w:lang w:eastAsia="zh-CN"/>
        </w:rPr>
        <w:t>四、财政拨款收支预算总表</w:t>
      </w:r>
      <w:r>
        <w:rPr>
          <w:rFonts w:ascii="仿宋" w:hAnsi="仿宋" w:eastAsia="仿宋"/>
          <w:sz w:val="36"/>
          <w:lang w:eastAsia="zh-CN"/>
        </w:rPr>
        <w:t>………………………</w:t>
      </w:r>
      <w:r>
        <w:rPr>
          <w:rFonts w:hint="eastAsia" w:ascii="仿宋" w:hAnsi="仿宋" w:eastAsia="仿宋"/>
          <w:sz w:val="36"/>
          <w:lang w:eastAsia="zh-CN"/>
        </w:rPr>
        <w:t>12</w:t>
      </w:r>
    </w:p>
    <w:p w14:paraId="75659C5B">
      <w:pPr>
        <w:pStyle w:val="2"/>
        <w:ind w:firstLine="360" w:firstLineChars="100"/>
        <w:rPr>
          <w:rFonts w:ascii="仿宋" w:hAnsi="仿宋" w:eastAsia="仿宋"/>
          <w:sz w:val="36"/>
          <w:lang w:eastAsia="zh-CN"/>
        </w:rPr>
      </w:pPr>
      <w:r>
        <w:rPr>
          <w:rFonts w:hint="eastAsia" w:ascii="仿宋" w:hAnsi="仿宋" w:eastAsia="仿宋"/>
          <w:sz w:val="36"/>
          <w:lang w:eastAsia="zh-CN"/>
        </w:rPr>
        <w:t>五、一般公共预算拨款支出预算表</w:t>
      </w:r>
      <w:r>
        <w:rPr>
          <w:rFonts w:ascii="仿宋" w:hAnsi="仿宋" w:eastAsia="仿宋"/>
          <w:sz w:val="36"/>
          <w:lang w:eastAsia="zh-CN"/>
        </w:rPr>
        <w:t>………………</w:t>
      </w:r>
      <w:r>
        <w:rPr>
          <w:rFonts w:hint="eastAsia" w:ascii="仿宋" w:hAnsi="仿宋" w:eastAsia="仿宋"/>
          <w:sz w:val="36"/>
          <w:lang w:eastAsia="zh-CN"/>
        </w:rPr>
        <w:t>13</w:t>
      </w:r>
    </w:p>
    <w:p w14:paraId="394D4277">
      <w:pPr>
        <w:pStyle w:val="2"/>
        <w:ind w:firstLine="360" w:firstLineChars="100"/>
        <w:rPr>
          <w:rFonts w:ascii="仿宋" w:hAnsi="仿宋" w:eastAsia="仿宋"/>
          <w:sz w:val="36"/>
          <w:lang w:eastAsia="zh-CN"/>
        </w:rPr>
      </w:pPr>
      <w:r>
        <w:rPr>
          <w:rFonts w:hint="eastAsia" w:ascii="仿宋" w:hAnsi="仿宋" w:eastAsia="仿宋"/>
          <w:sz w:val="36"/>
          <w:lang w:eastAsia="zh-CN"/>
        </w:rPr>
        <w:t>六、政府性基金预算拨款支出预算表</w:t>
      </w:r>
      <w:r>
        <w:rPr>
          <w:rFonts w:ascii="仿宋" w:hAnsi="仿宋" w:eastAsia="仿宋"/>
          <w:sz w:val="36"/>
          <w:lang w:eastAsia="zh-CN"/>
        </w:rPr>
        <w:t>……………</w:t>
      </w:r>
      <w:r>
        <w:rPr>
          <w:rFonts w:hint="eastAsia" w:ascii="仿宋" w:hAnsi="仿宋" w:eastAsia="仿宋"/>
          <w:sz w:val="36"/>
          <w:lang w:eastAsia="zh-CN"/>
        </w:rPr>
        <w:t>14</w:t>
      </w:r>
    </w:p>
    <w:p w14:paraId="6CB86218">
      <w:pPr>
        <w:pStyle w:val="2"/>
        <w:ind w:firstLine="360" w:firstLineChars="100"/>
        <w:rPr>
          <w:rFonts w:ascii="仿宋" w:hAnsi="仿宋" w:eastAsia="仿宋"/>
          <w:sz w:val="36"/>
          <w:lang w:eastAsia="zh-CN"/>
        </w:rPr>
      </w:pPr>
      <w:r>
        <w:rPr>
          <w:rFonts w:hint="eastAsia" w:ascii="仿宋" w:hAnsi="仿宋" w:eastAsia="仿宋"/>
          <w:sz w:val="36"/>
          <w:lang w:eastAsia="zh-CN"/>
        </w:rPr>
        <w:t>七、国有资本经营预算拨款支出预算表…………15</w:t>
      </w:r>
    </w:p>
    <w:p w14:paraId="687105FE">
      <w:pPr>
        <w:pStyle w:val="2"/>
        <w:ind w:firstLine="360" w:firstLineChars="100"/>
        <w:rPr>
          <w:rFonts w:ascii="仿宋" w:hAnsi="仿宋" w:eastAsia="仿宋"/>
          <w:sz w:val="36"/>
          <w:lang w:eastAsia="zh-CN"/>
        </w:rPr>
      </w:pPr>
      <w:r>
        <w:rPr>
          <w:rFonts w:hint="eastAsia" w:ascii="仿宋" w:hAnsi="仿宋" w:eastAsia="仿宋"/>
          <w:sz w:val="36"/>
          <w:lang w:eastAsia="zh-CN"/>
        </w:rPr>
        <w:t>八、一般公共预算支出经济分类情况表</w:t>
      </w:r>
      <w:r>
        <w:rPr>
          <w:rFonts w:ascii="仿宋" w:hAnsi="仿宋" w:eastAsia="仿宋"/>
          <w:sz w:val="36"/>
          <w:lang w:eastAsia="zh-CN"/>
        </w:rPr>
        <w:t>…………</w:t>
      </w:r>
      <w:r>
        <w:rPr>
          <w:rFonts w:hint="eastAsia" w:ascii="仿宋" w:hAnsi="仿宋" w:eastAsia="仿宋"/>
          <w:sz w:val="36"/>
          <w:lang w:eastAsia="zh-CN"/>
        </w:rPr>
        <w:t>16</w:t>
      </w:r>
    </w:p>
    <w:p w14:paraId="0A3A0D22">
      <w:pPr>
        <w:pStyle w:val="2"/>
        <w:ind w:firstLine="360" w:firstLineChars="100"/>
        <w:rPr>
          <w:rFonts w:ascii="仿宋" w:hAnsi="仿宋" w:eastAsia="仿宋"/>
          <w:sz w:val="36"/>
          <w:lang w:eastAsia="zh-CN"/>
        </w:rPr>
      </w:pPr>
      <w:r>
        <w:rPr>
          <w:rFonts w:hint="eastAsia" w:ascii="仿宋" w:hAnsi="仿宋" w:eastAsia="仿宋"/>
          <w:sz w:val="36"/>
          <w:lang w:eastAsia="zh-CN"/>
        </w:rPr>
        <w:t>九、一般公共预算基本支出经济分类情况表</w:t>
      </w:r>
      <w:r>
        <w:rPr>
          <w:rFonts w:ascii="仿宋" w:hAnsi="仿宋" w:eastAsia="仿宋"/>
          <w:sz w:val="36"/>
          <w:lang w:eastAsia="zh-CN"/>
        </w:rPr>
        <w:t>……</w:t>
      </w:r>
      <w:r>
        <w:rPr>
          <w:rFonts w:hint="eastAsia" w:ascii="仿宋" w:hAnsi="仿宋" w:eastAsia="仿宋"/>
          <w:sz w:val="36"/>
          <w:lang w:eastAsia="zh-CN"/>
        </w:rPr>
        <w:t>17</w:t>
      </w:r>
    </w:p>
    <w:p w14:paraId="7F927273">
      <w:pPr>
        <w:pStyle w:val="2"/>
        <w:ind w:firstLine="360" w:firstLineChars="100"/>
        <w:rPr>
          <w:rFonts w:ascii="仿宋" w:hAnsi="仿宋" w:eastAsia="仿宋"/>
          <w:sz w:val="36"/>
          <w:lang w:eastAsia="zh-CN"/>
        </w:rPr>
      </w:pPr>
      <w:r>
        <w:rPr>
          <w:rFonts w:hint="eastAsia" w:ascii="仿宋" w:hAnsi="仿宋" w:eastAsia="仿宋"/>
          <w:sz w:val="36"/>
          <w:lang w:eastAsia="zh-CN"/>
        </w:rPr>
        <w:t>十、一般公共预算“三公”经费支出预算表</w:t>
      </w:r>
      <w:r>
        <w:rPr>
          <w:rFonts w:ascii="仿宋" w:hAnsi="仿宋" w:eastAsia="仿宋"/>
          <w:sz w:val="36"/>
          <w:lang w:eastAsia="zh-CN"/>
        </w:rPr>
        <w:t>……</w:t>
      </w:r>
      <w:r>
        <w:rPr>
          <w:rFonts w:hint="eastAsia" w:ascii="仿宋" w:hAnsi="仿宋" w:eastAsia="仿宋"/>
          <w:sz w:val="36"/>
          <w:lang w:eastAsia="zh-CN"/>
        </w:rPr>
        <w:t>23</w:t>
      </w:r>
    </w:p>
    <w:p w14:paraId="32355B55">
      <w:pPr>
        <w:pStyle w:val="2"/>
        <w:ind w:firstLine="360" w:firstLineChars="100"/>
        <w:rPr>
          <w:rFonts w:ascii="仿宋" w:hAnsi="仿宋" w:eastAsia="仿宋"/>
          <w:sz w:val="36"/>
          <w:lang w:eastAsia="zh-CN"/>
        </w:rPr>
      </w:pPr>
      <w:r>
        <w:rPr>
          <w:rFonts w:hint="eastAsia" w:ascii="仿宋" w:hAnsi="仿宋" w:eastAsia="仿宋"/>
          <w:sz w:val="36"/>
          <w:lang w:eastAsia="zh-CN"/>
        </w:rPr>
        <w:t>十一、单位专项资金管理清单目录</w:t>
      </w:r>
      <w:r>
        <w:rPr>
          <w:rFonts w:ascii="仿宋" w:hAnsi="仿宋" w:eastAsia="仿宋"/>
          <w:sz w:val="36"/>
          <w:lang w:eastAsia="zh-CN"/>
        </w:rPr>
        <w:t>………………</w:t>
      </w:r>
      <w:r>
        <w:rPr>
          <w:rFonts w:hint="eastAsia" w:ascii="仿宋" w:hAnsi="仿宋" w:eastAsia="仿宋"/>
          <w:sz w:val="36"/>
          <w:lang w:eastAsia="zh-CN"/>
        </w:rPr>
        <w:t>24</w:t>
      </w:r>
    </w:p>
    <w:p w14:paraId="6D3FB819">
      <w:pPr>
        <w:pStyle w:val="2"/>
        <w:rPr>
          <w:rFonts w:ascii="仿宋" w:hAnsi="仿宋" w:eastAsia="仿宋"/>
          <w:b/>
          <w:sz w:val="36"/>
          <w:lang w:eastAsia="zh-CN"/>
        </w:rPr>
      </w:pPr>
      <w:r>
        <w:rPr>
          <w:rFonts w:hint="eastAsia" w:ascii="仿宋" w:hAnsi="仿宋" w:eastAsia="仿宋"/>
          <w:b/>
          <w:sz w:val="36"/>
          <w:lang w:eastAsia="zh-CN"/>
        </w:rPr>
        <w:t>第三部分</w:t>
      </w:r>
      <w:r>
        <w:rPr>
          <w:rFonts w:ascii="仿宋" w:hAnsi="仿宋" w:eastAsia="仿宋"/>
          <w:b/>
          <w:sz w:val="36"/>
          <w:lang w:eastAsia="zh-CN"/>
        </w:rPr>
        <w:t xml:space="preserve"> </w:t>
      </w:r>
      <w:r>
        <w:rPr>
          <w:rFonts w:hint="eastAsia" w:ascii="仿宋" w:hAnsi="仿宋" w:eastAsia="仿宋"/>
          <w:b/>
          <w:sz w:val="36"/>
          <w:lang w:eastAsia="zh-CN"/>
        </w:rPr>
        <w:t>2026年度单位预算情况说明</w:t>
      </w:r>
      <w:r>
        <w:rPr>
          <w:rFonts w:ascii="仿宋" w:hAnsi="仿宋" w:eastAsia="仿宋"/>
          <w:b/>
          <w:sz w:val="36"/>
          <w:lang w:eastAsia="zh-CN"/>
        </w:rPr>
        <w:t>……………</w:t>
      </w:r>
      <w:r>
        <w:rPr>
          <w:rFonts w:hint="eastAsia" w:ascii="仿宋" w:hAnsi="仿宋" w:eastAsia="仿宋"/>
          <w:b/>
          <w:sz w:val="36"/>
          <w:lang w:eastAsia="zh-CN"/>
        </w:rPr>
        <w:t>25</w:t>
      </w:r>
    </w:p>
    <w:p w14:paraId="14C2D3B7">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一、预算收支总体情况</w:t>
      </w:r>
      <w:r>
        <w:rPr>
          <w:rFonts w:ascii="仿宋" w:hAnsi="仿宋" w:eastAsia="仿宋"/>
          <w:sz w:val="36"/>
        </w:rPr>
        <w:t>…………………</w:t>
      </w:r>
      <w:r>
        <w:rPr>
          <w:rFonts w:ascii="仿宋" w:hAnsi="仿宋" w:eastAsia="仿宋" w:cs="Times New Roman"/>
          <w:kern w:val="0"/>
          <w:sz w:val="36"/>
          <w:szCs w:val="20"/>
        </w:rPr>
        <w:t>…</w:t>
      </w:r>
      <w:r>
        <w:rPr>
          <w:rFonts w:ascii="仿宋" w:hAnsi="仿宋" w:eastAsia="仿宋"/>
          <w:sz w:val="36"/>
        </w:rPr>
        <w:t>………</w:t>
      </w:r>
      <w:r>
        <w:rPr>
          <w:rFonts w:hint="eastAsia" w:ascii="仿宋" w:hAnsi="仿宋" w:eastAsia="仿宋"/>
          <w:sz w:val="36"/>
        </w:rPr>
        <w:t>26</w:t>
      </w:r>
    </w:p>
    <w:p w14:paraId="4F8109D6">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二、一般公共预算拨款支出情况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rPr>
        <w:t>26</w:t>
      </w:r>
    </w:p>
    <w:p w14:paraId="73C18320">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三、政府性基金预算拨款支出情况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rPr>
        <w:t>27</w:t>
      </w:r>
    </w:p>
    <w:p w14:paraId="1409DE45">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四、国有资本经营预算拨款支出情况……………27</w:t>
      </w:r>
    </w:p>
    <w:p w14:paraId="066AF52F">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五、一般公共预算拨款基本支出情况</w:t>
      </w:r>
      <w:r>
        <w:rPr>
          <w:rFonts w:ascii="仿宋" w:hAnsi="仿宋" w:eastAsia="仿宋" w:cs="Times New Roman"/>
          <w:kern w:val="0"/>
          <w:sz w:val="36"/>
          <w:szCs w:val="20"/>
        </w:rPr>
        <w:t>……………</w:t>
      </w:r>
      <w:r>
        <w:rPr>
          <w:rFonts w:hint="eastAsia" w:ascii="仿宋" w:hAnsi="仿宋" w:eastAsia="仿宋" w:cs="Times New Roman"/>
          <w:kern w:val="0"/>
          <w:sz w:val="36"/>
          <w:szCs w:val="20"/>
        </w:rPr>
        <w:t>27</w:t>
      </w:r>
    </w:p>
    <w:p w14:paraId="13667824">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六、一般公共预算“三公”经费支出情况</w:t>
      </w:r>
      <w:r>
        <w:rPr>
          <w:rFonts w:ascii="仿宋" w:hAnsi="仿宋" w:eastAsia="仿宋" w:cs="Times New Roman"/>
          <w:kern w:val="0"/>
          <w:sz w:val="36"/>
          <w:szCs w:val="20"/>
        </w:rPr>
        <w:t>…</w:t>
      </w:r>
      <w:r>
        <w:rPr>
          <w:rFonts w:hint="eastAsia" w:ascii="仿宋" w:hAnsi="仿宋" w:eastAsia="仿宋" w:cs="Times New Roman"/>
          <w:kern w:val="0"/>
          <w:sz w:val="36"/>
          <w:szCs w:val="20"/>
        </w:rPr>
        <w:t>…</w:t>
      </w:r>
      <w:r>
        <w:rPr>
          <w:rFonts w:ascii="仿宋" w:hAnsi="仿宋" w:eastAsia="仿宋" w:cs="Times New Roman"/>
          <w:kern w:val="0"/>
          <w:sz w:val="36"/>
          <w:szCs w:val="20"/>
        </w:rPr>
        <w:t>…</w:t>
      </w:r>
      <w:r>
        <w:rPr>
          <w:rFonts w:hint="eastAsia" w:ascii="仿宋" w:hAnsi="仿宋" w:eastAsia="仿宋" w:cs="Times New Roman"/>
          <w:kern w:val="0"/>
          <w:sz w:val="36"/>
          <w:szCs w:val="20"/>
        </w:rPr>
        <w:t>27</w:t>
      </w:r>
    </w:p>
    <w:p w14:paraId="78DE36CD">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七、预算绩效目标情况</w:t>
      </w:r>
      <w:r>
        <w:rPr>
          <w:rFonts w:ascii="仿宋" w:hAnsi="仿宋" w:eastAsia="仿宋" w:cs="Times New Roman"/>
          <w:kern w:val="0"/>
          <w:sz w:val="36"/>
          <w:szCs w:val="20"/>
        </w:rPr>
        <w:t>……………………………</w:t>
      </w:r>
      <w:r>
        <w:rPr>
          <w:rFonts w:hint="eastAsia" w:ascii="仿宋" w:hAnsi="仿宋" w:eastAsia="仿宋" w:cs="Times New Roman"/>
          <w:kern w:val="0"/>
          <w:sz w:val="36"/>
          <w:szCs w:val="20"/>
        </w:rPr>
        <w:t>28</w:t>
      </w:r>
    </w:p>
    <w:p w14:paraId="0F7A76F0">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八、其他重要事项说明</w:t>
      </w:r>
      <w:r>
        <w:rPr>
          <w:rFonts w:ascii="仿宋" w:hAnsi="仿宋" w:eastAsia="仿宋" w:cs="Times New Roman"/>
          <w:kern w:val="0"/>
          <w:sz w:val="36"/>
          <w:szCs w:val="20"/>
        </w:rPr>
        <w:t>……………………………</w:t>
      </w:r>
      <w:r>
        <w:rPr>
          <w:rFonts w:hint="eastAsia" w:ascii="仿宋" w:hAnsi="仿宋" w:eastAsia="仿宋" w:cs="Times New Roman"/>
          <w:kern w:val="0"/>
          <w:sz w:val="36"/>
          <w:szCs w:val="20"/>
        </w:rPr>
        <w:t>28</w:t>
      </w:r>
    </w:p>
    <w:p w14:paraId="1A3AFD96">
      <w:pPr>
        <w:pStyle w:val="2"/>
        <w:spacing w:before="3"/>
        <w:rPr>
          <w:rFonts w:ascii="仿宋" w:hAnsi="仿宋" w:eastAsia="仿宋"/>
          <w:sz w:val="36"/>
          <w:szCs w:val="36"/>
          <w:lang w:eastAsia="zh-CN"/>
        </w:rPr>
      </w:pPr>
      <w:r>
        <w:rPr>
          <w:rFonts w:hint="eastAsia" w:ascii="仿宋" w:hAnsi="仿宋" w:eastAsia="仿宋"/>
          <w:b/>
          <w:sz w:val="36"/>
          <w:szCs w:val="36"/>
          <w:lang w:eastAsia="zh-CN"/>
        </w:rPr>
        <w:t>第四部分</w:t>
      </w:r>
      <w:r>
        <w:rPr>
          <w:rFonts w:ascii="仿宋" w:hAnsi="仿宋" w:eastAsia="仿宋"/>
          <w:b/>
          <w:sz w:val="36"/>
          <w:szCs w:val="36"/>
          <w:lang w:eastAsia="zh-CN"/>
        </w:rPr>
        <w:t xml:space="preserve"> </w:t>
      </w:r>
      <w:r>
        <w:rPr>
          <w:rFonts w:hint="eastAsia" w:ascii="仿宋" w:hAnsi="仿宋" w:eastAsia="仿宋"/>
          <w:b/>
          <w:sz w:val="36"/>
          <w:szCs w:val="36"/>
          <w:lang w:eastAsia="zh-CN"/>
        </w:rPr>
        <w:t>名词解释</w:t>
      </w:r>
      <w:r>
        <w:rPr>
          <w:rFonts w:ascii="仿宋" w:hAnsi="仿宋" w:eastAsia="仿宋"/>
          <w:sz w:val="36"/>
          <w:szCs w:val="36"/>
          <w:lang w:eastAsia="zh-CN"/>
        </w:rPr>
        <w:t>…………………………………</w:t>
      </w:r>
      <w:r>
        <w:rPr>
          <w:rFonts w:hint="eastAsia" w:ascii="仿宋" w:hAnsi="仿宋" w:eastAsia="仿宋"/>
          <w:sz w:val="36"/>
          <w:szCs w:val="36"/>
          <w:lang w:eastAsia="zh-CN"/>
        </w:rPr>
        <w:t>31</w:t>
      </w:r>
    </w:p>
    <w:p w14:paraId="7CE56886">
      <w:pPr>
        <w:widowControl/>
      </w:pPr>
      <w:r>
        <w:tab/>
      </w:r>
    </w:p>
    <w:p w14:paraId="3E324963">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419AA5DE">
      <w:pPr>
        <w:pStyle w:val="2"/>
        <w:jc w:val="center"/>
        <w:rPr>
          <w:rFonts w:ascii="黑体" w:hAnsi="黑体" w:eastAsia="黑体"/>
          <w:sz w:val="36"/>
          <w:szCs w:val="36"/>
          <w:lang w:eastAsia="zh-CN"/>
        </w:rPr>
      </w:pPr>
    </w:p>
    <w:p w14:paraId="493C878D">
      <w:pPr>
        <w:pStyle w:val="2"/>
        <w:jc w:val="center"/>
        <w:rPr>
          <w:rFonts w:ascii="黑体" w:hAnsi="黑体" w:eastAsia="黑体"/>
          <w:sz w:val="36"/>
          <w:szCs w:val="36"/>
          <w:lang w:eastAsia="zh-CN"/>
        </w:rPr>
      </w:pPr>
    </w:p>
    <w:p w14:paraId="78026273">
      <w:pPr>
        <w:pStyle w:val="2"/>
        <w:jc w:val="center"/>
        <w:rPr>
          <w:rFonts w:ascii="黑体" w:hAnsi="黑体" w:eastAsia="黑体"/>
          <w:sz w:val="36"/>
          <w:szCs w:val="36"/>
          <w:lang w:eastAsia="zh-CN"/>
        </w:rPr>
      </w:pPr>
    </w:p>
    <w:p w14:paraId="4926CE45">
      <w:pPr>
        <w:pStyle w:val="2"/>
        <w:jc w:val="center"/>
        <w:rPr>
          <w:rFonts w:ascii="黑体" w:hAnsi="黑体" w:eastAsia="黑体"/>
          <w:sz w:val="36"/>
          <w:szCs w:val="36"/>
          <w:lang w:eastAsia="zh-CN"/>
        </w:rPr>
      </w:pPr>
    </w:p>
    <w:p w14:paraId="52A38338">
      <w:pPr>
        <w:pStyle w:val="2"/>
        <w:jc w:val="center"/>
        <w:rPr>
          <w:rFonts w:ascii="黑体" w:hAnsi="黑体" w:eastAsia="黑体"/>
          <w:sz w:val="36"/>
          <w:szCs w:val="36"/>
          <w:lang w:eastAsia="zh-CN"/>
        </w:rPr>
      </w:pPr>
    </w:p>
    <w:p w14:paraId="434CABDB">
      <w:pPr>
        <w:pStyle w:val="2"/>
        <w:jc w:val="center"/>
        <w:rPr>
          <w:rFonts w:ascii="黑体" w:hAnsi="黑体" w:eastAsia="黑体"/>
          <w:sz w:val="36"/>
          <w:szCs w:val="36"/>
          <w:lang w:eastAsia="zh-CN"/>
        </w:rPr>
      </w:pPr>
    </w:p>
    <w:p w14:paraId="319BEDDC">
      <w:pPr>
        <w:pStyle w:val="2"/>
        <w:jc w:val="center"/>
        <w:rPr>
          <w:rFonts w:ascii="黑体" w:hAnsi="黑体" w:eastAsia="黑体"/>
          <w:sz w:val="36"/>
          <w:szCs w:val="36"/>
          <w:lang w:eastAsia="zh-CN"/>
        </w:rPr>
      </w:pPr>
    </w:p>
    <w:p w14:paraId="6F2126D4">
      <w:pPr>
        <w:pStyle w:val="2"/>
        <w:jc w:val="center"/>
        <w:rPr>
          <w:rFonts w:ascii="黑体" w:hAnsi="黑体" w:eastAsia="黑体"/>
          <w:sz w:val="36"/>
          <w:szCs w:val="36"/>
          <w:lang w:eastAsia="zh-CN"/>
        </w:rPr>
      </w:pPr>
    </w:p>
    <w:p w14:paraId="4BE5D025">
      <w:pPr>
        <w:pStyle w:val="2"/>
        <w:rPr>
          <w:rFonts w:ascii="黑体" w:hAnsi="黑体" w:eastAsia="黑体"/>
          <w:sz w:val="56"/>
          <w:szCs w:val="36"/>
          <w:lang w:eastAsia="zh-CN"/>
        </w:rPr>
      </w:pPr>
      <w:r>
        <w:rPr>
          <w:rFonts w:hint="eastAsia" w:ascii="黑体" w:hAnsi="黑体" w:eastAsia="黑体"/>
          <w:sz w:val="56"/>
          <w:szCs w:val="36"/>
          <w:lang w:eastAsia="zh-CN"/>
        </w:rPr>
        <w:t>第一部分</w:t>
      </w:r>
      <w:r>
        <w:rPr>
          <w:rFonts w:ascii="黑体" w:hAnsi="黑体" w:eastAsia="黑体"/>
          <w:sz w:val="56"/>
          <w:szCs w:val="36"/>
          <w:lang w:eastAsia="zh-CN"/>
        </w:rPr>
        <w:t xml:space="preserve"> </w:t>
      </w:r>
    </w:p>
    <w:p w14:paraId="085E2E38">
      <w:pPr>
        <w:pStyle w:val="2"/>
        <w:jc w:val="center"/>
        <w:rPr>
          <w:rFonts w:ascii="黑体" w:hAnsi="黑体" w:eastAsia="黑体"/>
          <w:sz w:val="56"/>
          <w:szCs w:val="36"/>
          <w:lang w:eastAsia="zh-CN"/>
        </w:rPr>
      </w:pPr>
      <w:r>
        <w:rPr>
          <w:rFonts w:hint="eastAsia" w:ascii="黑体" w:hAnsi="黑体" w:eastAsia="黑体"/>
          <w:sz w:val="56"/>
          <w:szCs w:val="36"/>
          <w:lang w:eastAsia="zh-CN"/>
        </w:rPr>
        <w:t>单位概况</w:t>
      </w:r>
    </w:p>
    <w:p w14:paraId="53C0671E">
      <w:pPr>
        <w:pStyle w:val="2"/>
        <w:rPr>
          <w:rFonts w:ascii="黑体" w:hAnsi="黑体" w:eastAsia="黑体"/>
          <w:sz w:val="36"/>
          <w:szCs w:val="36"/>
          <w:lang w:eastAsia="zh-CN"/>
        </w:rPr>
      </w:pPr>
    </w:p>
    <w:p w14:paraId="16DE74B9">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1B116D76">
      <w:pPr>
        <w:pStyle w:val="2"/>
        <w:ind w:firstLine="640" w:firstLineChars="200"/>
        <w:rPr>
          <w:rFonts w:ascii="黑体" w:hAnsi="黑体" w:eastAsia="黑体" w:cstheme="minorBidi"/>
          <w:kern w:val="2"/>
          <w:sz w:val="32"/>
          <w:szCs w:val="32"/>
          <w:lang w:eastAsia="zh-CN"/>
        </w:rPr>
      </w:pPr>
    </w:p>
    <w:p w14:paraId="47C45E2A">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一、单位主要职责</w:t>
      </w:r>
    </w:p>
    <w:p w14:paraId="05D2306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漳平市中小学生社会实践基地的主要职责是：根据《漳平市人民政府关于印发教育单位主要职责内设机构和人员编制规定的通知》（漳政办〔2002〕150号），教育单位的主要职责是：</w:t>
      </w:r>
    </w:p>
    <w:p w14:paraId="4902E4A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（一）</w:t>
      </w:r>
      <w:bookmarkStart w:id="0" w:name="OLE_LINK1"/>
      <w:r>
        <w:rPr>
          <w:rFonts w:hint="eastAsia" w:ascii="仿宋_GB2312" w:hAnsi="仿宋" w:eastAsia="仿宋_GB2312" w:cs="仿宋_GB2312"/>
          <w:sz w:val="32"/>
          <w:szCs w:val="32"/>
        </w:rPr>
        <w:t>教育教学管理</w:t>
      </w:r>
      <w:bookmarkEnd w:id="0"/>
      <w:r>
        <w:rPr>
          <w:rFonts w:hint="eastAsia" w:ascii="仿宋" w:hAnsi="仿宋" w:eastAsia="仿宋"/>
          <w:sz w:val="32"/>
          <w:szCs w:val="32"/>
        </w:rPr>
        <w:t>。</w:t>
      </w:r>
    </w:p>
    <w:p w14:paraId="02727E45">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（二）</w:t>
      </w:r>
      <w:r>
        <w:rPr>
          <w:rFonts w:hint="eastAsia" w:ascii="仿宋_GB2312" w:hAnsi="仿宋" w:eastAsia="仿宋_GB2312" w:cs="仿宋_GB2312"/>
          <w:sz w:val="32"/>
          <w:szCs w:val="32"/>
        </w:rPr>
        <w:t>教师队伍建设</w:t>
      </w:r>
      <w:r>
        <w:rPr>
          <w:rFonts w:hint="eastAsia" w:ascii="仿宋" w:hAnsi="仿宋" w:eastAsia="仿宋"/>
          <w:sz w:val="32"/>
          <w:szCs w:val="32"/>
        </w:rPr>
        <w:t>。</w:t>
      </w:r>
    </w:p>
    <w:p w14:paraId="7DB8041D">
      <w:pPr>
        <w:ind w:firstLine="640" w:firstLineChars="200"/>
        <w:rPr>
          <w:rFonts w:ascii="仿宋" w:hAnsi="仿宋" w:eastAsia="仿宋"/>
          <w:sz w:val="32"/>
          <w:szCs w:val="32"/>
        </w:rPr>
      </w:pPr>
      <w:r>
        <w:rPr>
          <w:rFonts w:hint="eastAsia" w:ascii="仿宋" w:hAnsi="仿宋" w:eastAsia="仿宋"/>
          <w:sz w:val="32"/>
          <w:szCs w:val="32"/>
        </w:rPr>
        <w:t>（三）</w:t>
      </w:r>
      <w:r>
        <w:rPr>
          <w:rFonts w:hint="eastAsia" w:ascii="仿宋_GB2312" w:hAnsi="仿宋" w:eastAsia="仿宋_GB2312" w:cs="仿宋_GB2312"/>
          <w:sz w:val="32"/>
          <w:szCs w:val="32"/>
        </w:rPr>
        <w:t>基础设施建设。</w:t>
      </w:r>
    </w:p>
    <w:p w14:paraId="5F266780">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二、单位预算单位构成</w:t>
      </w:r>
    </w:p>
    <w:p w14:paraId="3CD430C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2026</w:t>
      </w:r>
      <w:r>
        <w:rPr>
          <w:rFonts w:hint="eastAsia" w:ascii="仿宋" w:hAnsi="仿宋" w:eastAsia="仿宋"/>
          <w:sz w:val="32"/>
          <w:szCs w:val="32"/>
        </w:rPr>
        <w:t>年单位预算编制范围的单位详细情况见下表：</w:t>
      </w:r>
    </w:p>
    <w:tbl>
      <w:tblPr>
        <w:tblStyle w:val="6"/>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1B152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2967E2F6">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169E99D6">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5508CA8D">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7304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05FEACF9">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漳平市中小学生社会实践基地</w:t>
            </w:r>
          </w:p>
        </w:tc>
        <w:tc>
          <w:tcPr>
            <w:tcW w:w="1559" w:type="dxa"/>
            <w:shd w:val="clear" w:color="auto" w:fill="auto"/>
          </w:tcPr>
          <w:p w14:paraId="246B7BC9">
            <w:pPr>
              <w:tabs>
                <w:tab w:val="left" w:pos="7513"/>
              </w:tabs>
              <w:adjustRightInd w:val="0"/>
              <w:snapToGrid w:val="0"/>
              <w:spacing w:line="600" w:lineRule="exact"/>
              <w:rPr>
                <w:rFonts w:ascii="仿宋" w:hAnsi="仿宋" w:eastAsia="仿宋"/>
                <w:sz w:val="32"/>
                <w:szCs w:val="32"/>
              </w:rPr>
            </w:pPr>
            <w:r>
              <w:rPr>
                <w:rFonts w:hint="eastAsia" w:ascii="仿宋_GB2312" w:hAnsi="仿宋" w:eastAsia="仿宋_GB2312" w:cs="宋体"/>
                <w:kern w:val="0"/>
                <w:sz w:val="28"/>
                <w:szCs w:val="28"/>
              </w:rPr>
              <w:t>财政核拨</w:t>
            </w:r>
          </w:p>
        </w:tc>
        <w:tc>
          <w:tcPr>
            <w:tcW w:w="1559" w:type="dxa"/>
          </w:tcPr>
          <w:p w14:paraId="00F26870">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13</w:t>
            </w:r>
          </w:p>
        </w:tc>
      </w:tr>
    </w:tbl>
    <w:p w14:paraId="285368D6">
      <w:pPr>
        <w:tabs>
          <w:tab w:val="left" w:pos="7513"/>
        </w:tabs>
        <w:adjustRightInd w:val="0"/>
        <w:snapToGrid w:val="0"/>
        <w:spacing w:line="600" w:lineRule="exact"/>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r>
        <w:rPr>
          <w:rFonts w:hint="eastAsia" w:ascii="黑体" w:hAnsi="黑体" w:eastAsia="黑体"/>
          <w:sz w:val="32"/>
          <w:szCs w:val="32"/>
        </w:rPr>
        <w:t>三、单位主要工作任务</w:t>
      </w:r>
    </w:p>
    <w:p w14:paraId="1070EA0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2026</w:t>
      </w:r>
      <w:r>
        <w:rPr>
          <w:rFonts w:hint="eastAsia" w:ascii="仿宋" w:hAnsi="仿宋" w:eastAsia="仿宋"/>
          <w:sz w:val="32"/>
          <w:szCs w:val="32"/>
        </w:rPr>
        <w:t>年，漳平市中小学生社会实践基地主要任务是：</w:t>
      </w:r>
      <w:r>
        <w:rPr>
          <w:rFonts w:hint="eastAsia" w:ascii="仿宋" w:hAnsi="仿宋" w:eastAsia="仿宋" w:cs="仿宋_GB2312"/>
          <w:sz w:val="32"/>
          <w:szCs w:val="32"/>
        </w:rPr>
        <w:t>进一步贯彻实施国家、省、龙岩市和漳平市中长期教育改革与发展规划纲要，以创建“教育强市”为目标，认真坚持依法治教，尊重教育规律，推进素质教育，进一步夯实基础、提升内涵，提高办学水平和教育质量，办好人民满意的教育</w:t>
      </w:r>
      <w:r>
        <w:rPr>
          <w:rFonts w:hint="eastAsia" w:ascii="仿宋" w:hAnsi="仿宋" w:eastAsia="仿宋"/>
          <w:sz w:val="32"/>
          <w:szCs w:val="32"/>
        </w:rPr>
        <w:t>。围绕上述任务，重点抓好以下工作：</w:t>
      </w:r>
    </w:p>
    <w:p w14:paraId="72EEA946">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（一）</w:t>
      </w:r>
      <w:r>
        <w:rPr>
          <w:rFonts w:hint="eastAsia" w:ascii="仿宋" w:hAnsi="仿宋" w:eastAsia="仿宋" w:cs="仿宋_GB2312"/>
          <w:sz w:val="32"/>
          <w:szCs w:val="32"/>
        </w:rPr>
        <w:t>提高基础教育发展水平。</w:t>
      </w:r>
    </w:p>
    <w:p w14:paraId="14B31329">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（二）</w:t>
      </w:r>
      <w:r>
        <w:rPr>
          <w:rFonts w:hint="eastAsia" w:ascii="仿宋" w:hAnsi="仿宋" w:eastAsia="仿宋" w:cs="仿宋_GB2312"/>
          <w:sz w:val="32"/>
          <w:szCs w:val="32"/>
        </w:rPr>
        <w:t>提升教育管理水平。</w:t>
      </w:r>
    </w:p>
    <w:p w14:paraId="7E150B07">
      <w:pPr>
        <w:ind w:firstLine="640" w:firstLineChars="200"/>
        <w:rPr>
          <w:rFonts w:ascii="仿宋" w:hAnsi="仿宋" w:eastAsia="仿宋" w:cs="仿宋_GB2312"/>
          <w:sz w:val="32"/>
          <w:szCs w:val="32"/>
        </w:rPr>
      </w:pPr>
      <w:r>
        <w:rPr>
          <w:rFonts w:hint="eastAsia" w:ascii="仿宋" w:hAnsi="仿宋" w:eastAsia="仿宋"/>
          <w:sz w:val="32"/>
          <w:szCs w:val="32"/>
        </w:rPr>
        <w:t>（三）</w:t>
      </w:r>
      <w:r>
        <w:rPr>
          <w:rFonts w:hint="eastAsia" w:ascii="仿宋" w:hAnsi="仿宋" w:eastAsia="仿宋" w:cs="仿宋_GB2312"/>
          <w:sz w:val="32"/>
          <w:szCs w:val="32"/>
        </w:rPr>
        <w:t>加强教师队伍建设。</w:t>
      </w:r>
    </w:p>
    <w:p w14:paraId="5395A9D8">
      <w:pPr>
        <w:ind w:firstLine="640" w:firstLineChars="200"/>
        <w:rPr>
          <w:rFonts w:ascii="仿宋" w:hAnsi="仿宋" w:eastAsia="仿宋" w:cs="仿宋_GB2312"/>
          <w:sz w:val="32"/>
          <w:szCs w:val="32"/>
        </w:rPr>
      </w:pPr>
      <w:r>
        <w:rPr>
          <w:rFonts w:hint="eastAsia" w:ascii="仿宋" w:hAnsi="仿宋" w:eastAsia="仿宋" w:cs="仿宋_GB2312"/>
          <w:sz w:val="32"/>
          <w:szCs w:val="32"/>
        </w:rPr>
        <w:t>（四）优化学生成长环境。</w:t>
      </w:r>
    </w:p>
    <w:p w14:paraId="2D44FB83">
      <w:pPr>
        <w:ind w:firstLine="640" w:firstLineChars="200"/>
        <w:rPr>
          <w:rFonts w:ascii="仿宋" w:hAnsi="仿宋" w:eastAsia="仿宋" w:cs="仿宋_GB2312"/>
          <w:sz w:val="32"/>
          <w:szCs w:val="32"/>
        </w:rPr>
      </w:pPr>
      <w:r>
        <w:rPr>
          <w:rFonts w:hint="eastAsia" w:ascii="仿宋" w:hAnsi="仿宋" w:eastAsia="仿宋" w:cs="仿宋_GB2312"/>
          <w:sz w:val="32"/>
          <w:szCs w:val="32"/>
        </w:rPr>
        <w:t>（五）提高教育教学质量。</w:t>
      </w:r>
    </w:p>
    <w:p w14:paraId="571DC3AC">
      <w:pPr>
        <w:ind w:firstLine="640" w:firstLineChars="200"/>
        <w:rPr>
          <w:rFonts w:ascii="仿宋" w:hAnsi="仿宋" w:eastAsia="仿宋" w:cs="仿宋_GB2312"/>
          <w:sz w:val="32"/>
          <w:szCs w:val="32"/>
        </w:rPr>
      </w:pPr>
    </w:p>
    <w:p w14:paraId="4F9E7828">
      <w:pPr>
        <w:ind w:firstLine="640" w:firstLineChars="200"/>
        <w:rPr>
          <w:rFonts w:ascii="仿宋" w:hAnsi="仿宋" w:eastAsia="仿宋" w:cs="仿宋_GB2312"/>
          <w:sz w:val="32"/>
          <w:szCs w:val="32"/>
        </w:rPr>
      </w:pPr>
    </w:p>
    <w:p w14:paraId="339243B6">
      <w:pPr>
        <w:pStyle w:val="2"/>
        <w:jc w:val="center"/>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457A786C">
      <w:pPr>
        <w:pStyle w:val="2"/>
        <w:jc w:val="center"/>
        <w:rPr>
          <w:rFonts w:ascii="黑体" w:hAnsi="黑体" w:eastAsia="黑体"/>
          <w:sz w:val="36"/>
          <w:szCs w:val="36"/>
          <w:lang w:eastAsia="zh-CN"/>
        </w:rPr>
      </w:pPr>
    </w:p>
    <w:p w14:paraId="105996D6">
      <w:pPr>
        <w:pStyle w:val="2"/>
        <w:jc w:val="center"/>
        <w:rPr>
          <w:rFonts w:ascii="黑体" w:hAnsi="黑体" w:eastAsia="黑体"/>
          <w:sz w:val="36"/>
          <w:szCs w:val="36"/>
          <w:lang w:eastAsia="zh-CN"/>
        </w:rPr>
      </w:pPr>
    </w:p>
    <w:p w14:paraId="7E85F6B2">
      <w:pPr>
        <w:pStyle w:val="2"/>
        <w:jc w:val="center"/>
        <w:rPr>
          <w:rFonts w:ascii="黑体" w:hAnsi="黑体" w:eastAsia="黑体"/>
          <w:sz w:val="36"/>
          <w:szCs w:val="36"/>
          <w:lang w:eastAsia="zh-CN"/>
        </w:rPr>
      </w:pPr>
    </w:p>
    <w:p w14:paraId="7EAAF7CE">
      <w:pPr>
        <w:pStyle w:val="2"/>
        <w:jc w:val="center"/>
        <w:rPr>
          <w:rFonts w:ascii="黑体" w:hAnsi="黑体" w:eastAsia="黑体"/>
          <w:sz w:val="36"/>
          <w:szCs w:val="36"/>
          <w:lang w:eastAsia="zh-CN"/>
        </w:rPr>
      </w:pPr>
    </w:p>
    <w:p w14:paraId="377C58C6">
      <w:pPr>
        <w:pStyle w:val="2"/>
        <w:jc w:val="center"/>
        <w:rPr>
          <w:rFonts w:ascii="黑体" w:hAnsi="黑体" w:eastAsia="黑体"/>
          <w:sz w:val="36"/>
          <w:szCs w:val="36"/>
          <w:lang w:eastAsia="zh-CN"/>
        </w:rPr>
      </w:pPr>
    </w:p>
    <w:p w14:paraId="7452171D">
      <w:pPr>
        <w:pStyle w:val="2"/>
        <w:jc w:val="center"/>
        <w:rPr>
          <w:rFonts w:ascii="黑体" w:hAnsi="黑体" w:eastAsia="黑体"/>
          <w:sz w:val="36"/>
          <w:szCs w:val="36"/>
          <w:lang w:eastAsia="zh-CN"/>
        </w:rPr>
      </w:pPr>
    </w:p>
    <w:p w14:paraId="01C19F59">
      <w:pPr>
        <w:pStyle w:val="2"/>
        <w:jc w:val="center"/>
        <w:rPr>
          <w:rFonts w:ascii="黑体" w:hAnsi="黑体" w:eastAsia="黑体"/>
          <w:sz w:val="36"/>
          <w:szCs w:val="36"/>
          <w:lang w:eastAsia="zh-CN"/>
        </w:rPr>
      </w:pPr>
    </w:p>
    <w:p w14:paraId="409F2C18">
      <w:pPr>
        <w:pStyle w:val="2"/>
        <w:jc w:val="center"/>
        <w:rPr>
          <w:rFonts w:ascii="黑体" w:hAnsi="黑体" w:eastAsia="黑体"/>
          <w:sz w:val="36"/>
          <w:szCs w:val="36"/>
          <w:lang w:eastAsia="zh-CN"/>
        </w:rPr>
      </w:pPr>
    </w:p>
    <w:p w14:paraId="7CFD2699">
      <w:pPr>
        <w:pStyle w:val="2"/>
        <w:rPr>
          <w:rFonts w:ascii="黑体" w:hAnsi="黑体" w:eastAsia="黑体"/>
          <w:sz w:val="56"/>
          <w:szCs w:val="36"/>
          <w:lang w:eastAsia="zh-CN"/>
        </w:rPr>
      </w:pPr>
      <w:r>
        <w:rPr>
          <w:rFonts w:hint="eastAsia" w:ascii="黑体" w:hAnsi="黑体" w:eastAsia="黑体"/>
          <w:sz w:val="56"/>
          <w:szCs w:val="36"/>
          <w:lang w:eastAsia="zh-CN"/>
        </w:rPr>
        <w:t>第二部分</w:t>
      </w:r>
      <w:r>
        <w:rPr>
          <w:rFonts w:ascii="黑体" w:hAnsi="黑体" w:eastAsia="黑体"/>
          <w:sz w:val="56"/>
          <w:szCs w:val="36"/>
          <w:lang w:eastAsia="zh-CN"/>
        </w:rPr>
        <w:t xml:space="preserve"> </w:t>
      </w:r>
    </w:p>
    <w:p w14:paraId="056346F2">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2026年度单位预算表</w:t>
      </w:r>
    </w:p>
    <w:p w14:paraId="01FD80E2">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538277F3">
      <w:pPr>
        <w:tabs>
          <w:tab w:val="left" w:pos="7513"/>
        </w:tabs>
        <w:adjustRightInd w:val="0"/>
        <w:snapToGrid w:val="0"/>
        <w:spacing w:line="600" w:lineRule="exact"/>
        <w:rPr>
          <w:rFonts w:ascii="楷体" w:hAnsi="楷体" w:eastAsia="楷体"/>
          <w:sz w:val="28"/>
          <w:szCs w:val="28"/>
        </w:rPr>
      </w:pPr>
      <w:r>
        <w:rPr>
          <w:rFonts w:hint="eastAsia" w:ascii="黑体" w:hAnsi="黑体" w:eastAsia="黑体"/>
          <w:sz w:val="32"/>
          <w:szCs w:val="32"/>
        </w:rPr>
        <w:t>一、收支预算总表</w:t>
      </w:r>
    </w:p>
    <w:tbl>
      <w:tblPr>
        <w:tblStyle w:val="6"/>
        <w:tblW w:w="8789" w:type="dxa"/>
        <w:tblInd w:w="-34" w:type="dxa"/>
        <w:tblLayout w:type="autofit"/>
        <w:tblCellMar>
          <w:top w:w="0" w:type="dxa"/>
          <w:left w:w="108" w:type="dxa"/>
          <w:bottom w:w="0" w:type="dxa"/>
          <w:right w:w="108" w:type="dxa"/>
        </w:tblCellMar>
      </w:tblPr>
      <w:tblGrid>
        <w:gridCol w:w="2977"/>
        <w:gridCol w:w="1276"/>
        <w:gridCol w:w="3260"/>
        <w:gridCol w:w="1276"/>
      </w:tblGrid>
      <w:tr w14:paraId="5232F2AB">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5BCF52C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29139754">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485BF3AD">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6837589C">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30753B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681FD07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3528A9B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D5FA7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30F9210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1EA7ED5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CF4BA5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2D4DEC2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85442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0338898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280.57　</w:t>
            </w:r>
          </w:p>
        </w:tc>
        <w:tc>
          <w:tcPr>
            <w:tcW w:w="3260" w:type="dxa"/>
            <w:tcBorders>
              <w:top w:val="nil"/>
              <w:left w:val="nil"/>
              <w:bottom w:val="single" w:color="auto" w:sz="4" w:space="0"/>
              <w:right w:val="single" w:color="auto" w:sz="4" w:space="0"/>
            </w:tcBorders>
            <w:shd w:val="clear" w:color="auto" w:fill="auto"/>
            <w:noWrap/>
            <w:vAlign w:val="center"/>
          </w:tcPr>
          <w:p w14:paraId="57E4C33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7FB5A7D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32C0B4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67E53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26D36BF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A50A47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63B2594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81F174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36BC70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2EA09E2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D616B4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42485595">
            <w:pPr>
              <w:widowControl/>
              <w:spacing w:line="240" w:lineRule="auto"/>
              <w:jc w:val="right"/>
              <w:rPr>
                <w:rFonts w:ascii="宋体" w:hAnsi="宋体" w:eastAsia="宋体" w:cs="宋体"/>
                <w:kern w:val="0"/>
                <w:sz w:val="18"/>
                <w:szCs w:val="18"/>
              </w:rPr>
            </w:pPr>
          </w:p>
        </w:tc>
      </w:tr>
      <w:tr w14:paraId="7542A3B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FA74D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4B5C2A7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CA7866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60B7E11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15AA6D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3D896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7827E47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4674117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1CE6E37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280.57　</w:t>
            </w:r>
          </w:p>
        </w:tc>
      </w:tr>
      <w:tr w14:paraId="4AEF64B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0C763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7B6F03C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5FCFA0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44B3A80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E2CB84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51E41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192E8B1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7B1983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181DB0B9">
            <w:pPr>
              <w:widowControl/>
              <w:spacing w:line="240" w:lineRule="auto"/>
              <w:jc w:val="right"/>
              <w:rPr>
                <w:rFonts w:ascii="宋体" w:hAnsi="宋体" w:eastAsia="宋体" w:cs="宋体"/>
                <w:kern w:val="0"/>
                <w:sz w:val="18"/>
                <w:szCs w:val="18"/>
              </w:rPr>
            </w:pPr>
          </w:p>
        </w:tc>
      </w:tr>
      <w:tr w14:paraId="7D5F709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FB8FB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49D8316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4E2D37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3DAABB4B">
            <w:pPr>
              <w:widowControl/>
              <w:spacing w:line="240" w:lineRule="auto"/>
              <w:jc w:val="right"/>
              <w:rPr>
                <w:rFonts w:ascii="宋体" w:hAnsi="宋体" w:eastAsia="宋体" w:cs="宋体"/>
                <w:kern w:val="0"/>
                <w:sz w:val="18"/>
                <w:szCs w:val="18"/>
              </w:rPr>
            </w:pPr>
          </w:p>
        </w:tc>
      </w:tr>
      <w:tr w14:paraId="1C95BB8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345EFB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250C192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0E6118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10AE9667">
            <w:pPr>
              <w:widowControl/>
              <w:spacing w:line="240" w:lineRule="auto"/>
              <w:jc w:val="right"/>
              <w:rPr>
                <w:rFonts w:ascii="宋体" w:hAnsi="宋体" w:eastAsia="宋体" w:cs="宋体"/>
                <w:kern w:val="0"/>
                <w:sz w:val="18"/>
                <w:szCs w:val="18"/>
              </w:rPr>
            </w:pPr>
          </w:p>
        </w:tc>
      </w:tr>
      <w:tr w14:paraId="48C1C08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8C85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7558BA9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D1E2CC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6A3A93D5">
            <w:pPr>
              <w:widowControl/>
              <w:spacing w:line="240" w:lineRule="auto"/>
              <w:jc w:val="right"/>
              <w:rPr>
                <w:rFonts w:ascii="宋体" w:hAnsi="宋体" w:eastAsia="宋体" w:cs="宋体"/>
                <w:kern w:val="0"/>
                <w:sz w:val="18"/>
                <w:szCs w:val="18"/>
              </w:rPr>
            </w:pPr>
          </w:p>
        </w:tc>
      </w:tr>
      <w:tr w14:paraId="377449E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CBCCF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96371A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50FA03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115BAD9B">
            <w:pPr>
              <w:widowControl/>
              <w:spacing w:line="240" w:lineRule="auto"/>
              <w:jc w:val="right"/>
              <w:rPr>
                <w:rFonts w:ascii="宋体" w:hAnsi="宋体" w:eastAsia="宋体" w:cs="宋体"/>
                <w:kern w:val="0"/>
                <w:sz w:val="18"/>
                <w:szCs w:val="18"/>
              </w:rPr>
            </w:pPr>
          </w:p>
        </w:tc>
      </w:tr>
      <w:tr w14:paraId="52D4366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7AE6C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47DD82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EEBFA5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D2205D9">
            <w:pPr>
              <w:widowControl/>
              <w:spacing w:line="240" w:lineRule="auto"/>
              <w:jc w:val="right"/>
              <w:rPr>
                <w:rFonts w:ascii="宋体" w:hAnsi="宋体" w:eastAsia="宋体" w:cs="宋体"/>
                <w:kern w:val="0"/>
                <w:sz w:val="18"/>
                <w:szCs w:val="18"/>
              </w:rPr>
            </w:pPr>
          </w:p>
        </w:tc>
      </w:tr>
      <w:tr w14:paraId="3367E9D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B8F118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FB03BA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2522D6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3C3B49E3">
            <w:pPr>
              <w:widowControl/>
              <w:spacing w:line="240" w:lineRule="auto"/>
              <w:jc w:val="right"/>
              <w:rPr>
                <w:rFonts w:ascii="宋体" w:hAnsi="宋体" w:eastAsia="宋体" w:cs="宋体"/>
                <w:kern w:val="0"/>
                <w:sz w:val="18"/>
                <w:szCs w:val="18"/>
              </w:rPr>
            </w:pPr>
          </w:p>
        </w:tc>
      </w:tr>
      <w:tr w14:paraId="1B3A6DE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02000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E85A97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03EF00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5C316955">
            <w:pPr>
              <w:widowControl/>
              <w:spacing w:line="240" w:lineRule="auto"/>
              <w:jc w:val="right"/>
              <w:rPr>
                <w:rFonts w:ascii="宋体" w:hAnsi="宋体" w:eastAsia="宋体" w:cs="宋体"/>
                <w:kern w:val="0"/>
                <w:sz w:val="18"/>
                <w:szCs w:val="18"/>
              </w:rPr>
            </w:pPr>
          </w:p>
        </w:tc>
      </w:tr>
      <w:tr w14:paraId="3CC343D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F4612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9DC1B7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62F973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3504AAF1">
            <w:pPr>
              <w:widowControl/>
              <w:spacing w:line="240" w:lineRule="auto"/>
              <w:jc w:val="right"/>
              <w:rPr>
                <w:rFonts w:ascii="宋体" w:hAnsi="宋体" w:eastAsia="宋体" w:cs="宋体"/>
                <w:kern w:val="0"/>
                <w:sz w:val="18"/>
                <w:szCs w:val="18"/>
              </w:rPr>
            </w:pPr>
          </w:p>
        </w:tc>
      </w:tr>
      <w:tr w14:paraId="755F8A5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FF0A1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0F65AC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E19F28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31A0340F">
            <w:pPr>
              <w:widowControl/>
              <w:spacing w:line="240" w:lineRule="auto"/>
              <w:jc w:val="right"/>
              <w:rPr>
                <w:rFonts w:ascii="宋体" w:hAnsi="宋体" w:eastAsia="宋体" w:cs="宋体"/>
                <w:kern w:val="0"/>
                <w:sz w:val="18"/>
                <w:szCs w:val="18"/>
              </w:rPr>
            </w:pPr>
          </w:p>
        </w:tc>
      </w:tr>
      <w:tr w14:paraId="421851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B4B64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020D79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53D540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0F4025EC">
            <w:pPr>
              <w:widowControl/>
              <w:spacing w:line="240" w:lineRule="auto"/>
              <w:jc w:val="right"/>
              <w:rPr>
                <w:rFonts w:ascii="宋体" w:hAnsi="宋体" w:eastAsia="宋体" w:cs="宋体"/>
                <w:kern w:val="0"/>
                <w:sz w:val="18"/>
                <w:szCs w:val="18"/>
              </w:rPr>
            </w:pPr>
          </w:p>
        </w:tc>
      </w:tr>
      <w:tr w14:paraId="5C19B01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9DC53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6A0D4E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80228C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137424F4">
            <w:pPr>
              <w:widowControl/>
              <w:spacing w:line="240" w:lineRule="auto"/>
              <w:jc w:val="right"/>
              <w:rPr>
                <w:rFonts w:ascii="宋体" w:hAnsi="宋体" w:eastAsia="宋体" w:cs="宋体"/>
                <w:kern w:val="0"/>
                <w:sz w:val="18"/>
                <w:szCs w:val="18"/>
              </w:rPr>
            </w:pPr>
          </w:p>
        </w:tc>
      </w:tr>
      <w:tr w14:paraId="687BF02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B27946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1FA82E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3A192C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1F4AA877">
            <w:pPr>
              <w:widowControl/>
              <w:spacing w:line="240" w:lineRule="auto"/>
              <w:jc w:val="right"/>
              <w:rPr>
                <w:rFonts w:ascii="宋体" w:hAnsi="宋体" w:eastAsia="宋体" w:cs="宋体"/>
                <w:kern w:val="0"/>
                <w:sz w:val="18"/>
                <w:szCs w:val="18"/>
              </w:rPr>
            </w:pPr>
          </w:p>
        </w:tc>
      </w:tr>
      <w:tr w14:paraId="50FF899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B80D8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95F748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82CB08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4E0D33E3">
            <w:pPr>
              <w:widowControl/>
              <w:spacing w:line="240" w:lineRule="auto"/>
              <w:jc w:val="right"/>
              <w:rPr>
                <w:rFonts w:ascii="宋体" w:hAnsi="宋体" w:eastAsia="宋体" w:cs="宋体"/>
                <w:kern w:val="0"/>
                <w:sz w:val="18"/>
                <w:szCs w:val="18"/>
              </w:rPr>
            </w:pPr>
          </w:p>
        </w:tc>
      </w:tr>
      <w:tr w14:paraId="2B72298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6CB644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B7DF75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6A2A9F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591C766D">
            <w:pPr>
              <w:widowControl/>
              <w:spacing w:line="240" w:lineRule="auto"/>
              <w:jc w:val="right"/>
              <w:rPr>
                <w:rFonts w:ascii="宋体" w:hAnsi="宋体" w:eastAsia="宋体" w:cs="宋体"/>
                <w:kern w:val="0"/>
                <w:sz w:val="18"/>
                <w:szCs w:val="18"/>
              </w:rPr>
            </w:pPr>
          </w:p>
        </w:tc>
      </w:tr>
      <w:tr w14:paraId="481A14C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B83BA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55ACB8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9B6B88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1CF13857">
            <w:pPr>
              <w:widowControl/>
              <w:spacing w:line="240" w:lineRule="auto"/>
              <w:jc w:val="right"/>
              <w:rPr>
                <w:rFonts w:ascii="宋体" w:hAnsi="宋体" w:eastAsia="宋体" w:cs="宋体"/>
                <w:kern w:val="0"/>
                <w:sz w:val="18"/>
                <w:szCs w:val="18"/>
              </w:rPr>
            </w:pPr>
          </w:p>
        </w:tc>
      </w:tr>
      <w:tr w14:paraId="4D0EF0F0">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D89AB1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87B75A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A89DC5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695F9A64">
            <w:pPr>
              <w:widowControl/>
              <w:spacing w:line="240" w:lineRule="auto"/>
              <w:jc w:val="right"/>
              <w:rPr>
                <w:rFonts w:ascii="宋体" w:hAnsi="宋体" w:eastAsia="宋体" w:cs="宋体"/>
                <w:kern w:val="0"/>
                <w:sz w:val="18"/>
                <w:szCs w:val="18"/>
              </w:rPr>
            </w:pPr>
          </w:p>
        </w:tc>
      </w:tr>
      <w:tr w14:paraId="62D133F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3C589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CAE406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DAA98C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3E2D6B25">
            <w:pPr>
              <w:widowControl/>
              <w:spacing w:line="240" w:lineRule="auto"/>
              <w:jc w:val="right"/>
              <w:rPr>
                <w:rFonts w:ascii="宋体" w:hAnsi="宋体" w:eastAsia="宋体" w:cs="宋体"/>
                <w:kern w:val="0"/>
                <w:sz w:val="18"/>
                <w:szCs w:val="18"/>
              </w:rPr>
            </w:pPr>
          </w:p>
        </w:tc>
      </w:tr>
      <w:tr w14:paraId="70E398C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25F53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EF0809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D81032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48AE5C1F">
            <w:pPr>
              <w:widowControl/>
              <w:spacing w:line="240" w:lineRule="auto"/>
              <w:jc w:val="right"/>
              <w:rPr>
                <w:rFonts w:ascii="宋体" w:hAnsi="宋体" w:eastAsia="宋体" w:cs="宋体"/>
                <w:kern w:val="0"/>
                <w:sz w:val="18"/>
                <w:szCs w:val="18"/>
              </w:rPr>
            </w:pPr>
          </w:p>
        </w:tc>
      </w:tr>
      <w:tr w14:paraId="3213B9E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6810AF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135107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C38866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161C92E4">
            <w:pPr>
              <w:widowControl/>
              <w:spacing w:line="240" w:lineRule="auto"/>
              <w:jc w:val="right"/>
              <w:rPr>
                <w:rFonts w:ascii="宋体" w:hAnsi="宋体" w:eastAsia="宋体" w:cs="宋体"/>
                <w:kern w:val="0"/>
                <w:sz w:val="18"/>
                <w:szCs w:val="18"/>
              </w:rPr>
            </w:pPr>
          </w:p>
        </w:tc>
      </w:tr>
      <w:tr w14:paraId="4DC3438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CFFED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288F5C70">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280.57　</w:t>
            </w:r>
          </w:p>
        </w:tc>
        <w:tc>
          <w:tcPr>
            <w:tcW w:w="3260" w:type="dxa"/>
            <w:tcBorders>
              <w:top w:val="nil"/>
              <w:left w:val="nil"/>
              <w:bottom w:val="single" w:color="auto" w:sz="4" w:space="0"/>
              <w:right w:val="single" w:color="auto" w:sz="4" w:space="0"/>
            </w:tcBorders>
            <w:shd w:val="clear" w:color="auto" w:fill="auto"/>
            <w:noWrap/>
            <w:vAlign w:val="center"/>
          </w:tcPr>
          <w:p w14:paraId="4B0BB15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305D6413">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280.57　</w:t>
            </w:r>
          </w:p>
        </w:tc>
      </w:tr>
    </w:tbl>
    <w:p w14:paraId="73030D5E">
      <w:pPr>
        <w:tabs>
          <w:tab w:val="left" w:pos="7513"/>
        </w:tabs>
        <w:adjustRightInd w:val="0"/>
        <w:snapToGrid w:val="0"/>
        <w:spacing w:line="600" w:lineRule="exact"/>
        <w:rPr>
          <w:rFonts w:ascii="黑体" w:hAnsi="黑体" w:eastAsia="黑体"/>
          <w:sz w:val="32"/>
          <w:szCs w:val="32"/>
        </w:rPr>
      </w:pPr>
    </w:p>
    <w:p w14:paraId="3D37833A">
      <w:pPr>
        <w:tabs>
          <w:tab w:val="left" w:pos="7513"/>
        </w:tabs>
        <w:adjustRightInd w:val="0"/>
        <w:snapToGrid w:val="0"/>
        <w:spacing w:line="600" w:lineRule="exact"/>
        <w:rPr>
          <w:rFonts w:ascii="黑体" w:hAnsi="黑体" w:eastAsia="黑体"/>
          <w:sz w:val="32"/>
          <w:szCs w:val="32"/>
        </w:rPr>
      </w:pPr>
    </w:p>
    <w:p w14:paraId="192214C0">
      <w:pPr>
        <w:tabs>
          <w:tab w:val="left" w:pos="7513"/>
        </w:tabs>
        <w:adjustRightInd w:val="0"/>
        <w:snapToGrid w:val="0"/>
        <w:spacing w:line="600" w:lineRule="exact"/>
        <w:rPr>
          <w:rFonts w:ascii="黑体" w:hAnsi="黑体" w:eastAsia="黑体"/>
          <w:sz w:val="32"/>
          <w:szCs w:val="32"/>
        </w:rPr>
      </w:pPr>
    </w:p>
    <w:p w14:paraId="3C9D94C0">
      <w:pPr>
        <w:tabs>
          <w:tab w:val="left" w:pos="7513"/>
        </w:tabs>
        <w:adjustRightInd w:val="0"/>
        <w:snapToGrid w:val="0"/>
        <w:spacing w:line="600" w:lineRule="exact"/>
        <w:rPr>
          <w:rFonts w:ascii="黑体" w:hAnsi="黑体" w:eastAsia="黑体"/>
          <w:sz w:val="32"/>
          <w:szCs w:val="32"/>
        </w:rPr>
      </w:pPr>
    </w:p>
    <w:p w14:paraId="6F1CD75E">
      <w:pPr>
        <w:tabs>
          <w:tab w:val="left" w:pos="7513"/>
        </w:tabs>
        <w:adjustRightInd w:val="0"/>
        <w:snapToGrid w:val="0"/>
        <w:spacing w:line="600" w:lineRule="exact"/>
        <w:rPr>
          <w:rFonts w:ascii="黑体" w:hAnsi="黑体" w:eastAsia="黑体"/>
          <w:sz w:val="32"/>
          <w:szCs w:val="32"/>
        </w:rPr>
      </w:pPr>
    </w:p>
    <w:p w14:paraId="0C0BA4A9">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二、收入预算总表</w:t>
      </w:r>
    </w:p>
    <w:tbl>
      <w:tblPr>
        <w:tblStyle w:val="6"/>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6553CAF3">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71E2DB9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782A6FE8">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6BD931DC">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05C1DBA2">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0B1BBC8C">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399FA167">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2F2ABD75">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007E8094">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795F2741">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66A74029">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D9E2D54">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4CB88562">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604F0522">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6C5F23C2">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4F402F67">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6CB3D56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6DA2CB8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2D2F337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39D3EE4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0FEB7D5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4387B58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446438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22CAE9A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76EE1FF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72A845E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5726C56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8D831C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3510141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172BC60B">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0B73AB9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1CFDE21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280.57</w:t>
            </w:r>
          </w:p>
        </w:tc>
        <w:tc>
          <w:tcPr>
            <w:tcW w:w="1134" w:type="dxa"/>
            <w:tcBorders>
              <w:top w:val="nil"/>
              <w:left w:val="nil"/>
              <w:bottom w:val="single" w:color="auto" w:sz="4" w:space="0"/>
              <w:right w:val="single" w:color="auto" w:sz="4" w:space="0"/>
            </w:tcBorders>
            <w:shd w:val="clear" w:color="auto" w:fill="auto"/>
            <w:noWrap/>
            <w:vAlign w:val="center"/>
          </w:tcPr>
          <w:p w14:paraId="3970E0CB">
            <w:pPr>
              <w:widowControl/>
              <w:spacing w:line="240" w:lineRule="auto"/>
              <w:jc w:val="right"/>
              <w:rPr>
                <w:rFonts w:ascii="宋体" w:hAnsi="宋体" w:eastAsia="宋体" w:cs="宋体"/>
                <w:kern w:val="0"/>
                <w:sz w:val="22"/>
              </w:rPr>
            </w:pPr>
            <w:r>
              <w:rPr>
                <w:rFonts w:hint="eastAsia" w:ascii="宋体" w:hAnsi="宋体" w:eastAsia="宋体" w:cs="宋体"/>
                <w:kern w:val="0"/>
                <w:sz w:val="22"/>
              </w:rPr>
              <w:t>280.57</w:t>
            </w:r>
          </w:p>
        </w:tc>
        <w:tc>
          <w:tcPr>
            <w:tcW w:w="1134" w:type="dxa"/>
            <w:tcBorders>
              <w:top w:val="nil"/>
              <w:left w:val="nil"/>
              <w:bottom w:val="single" w:color="auto" w:sz="4" w:space="0"/>
              <w:right w:val="single" w:color="auto" w:sz="4" w:space="0"/>
            </w:tcBorders>
            <w:shd w:val="clear" w:color="auto" w:fill="auto"/>
            <w:vAlign w:val="center"/>
          </w:tcPr>
          <w:p w14:paraId="38ED9835">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59A33B41">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413DCA3">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7E269C6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B207BE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ABCDFF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8B68329">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C666AF">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39C258D0">
            <w:pPr>
              <w:widowControl/>
              <w:spacing w:line="240" w:lineRule="auto"/>
              <w:jc w:val="right"/>
              <w:rPr>
                <w:rFonts w:ascii="宋体" w:hAnsi="宋体" w:eastAsia="宋体" w:cs="宋体"/>
                <w:color w:val="000000"/>
                <w:kern w:val="0"/>
                <w:sz w:val="22"/>
              </w:rPr>
            </w:pPr>
          </w:p>
        </w:tc>
      </w:tr>
      <w:tr w14:paraId="7A5F1EC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66120472">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w:t>
            </w:r>
          </w:p>
        </w:tc>
        <w:tc>
          <w:tcPr>
            <w:tcW w:w="1251" w:type="dxa"/>
            <w:gridSpan w:val="2"/>
            <w:tcBorders>
              <w:top w:val="nil"/>
              <w:left w:val="nil"/>
              <w:bottom w:val="single" w:color="auto" w:sz="4" w:space="0"/>
              <w:right w:val="single" w:color="auto" w:sz="4" w:space="0"/>
            </w:tcBorders>
            <w:shd w:val="clear" w:color="auto" w:fill="auto"/>
            <w:vAlign w:val="center"/>
          </w:tcPr>
          <w:p w14:paraId="08CB266D">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017" w:type="dxa"/>
            <w:tcBorders>
              <w:top w:val="nil"/>
              <w:left w:val="nil"/>
              <w:bottom w:val="single" w:color="auto" w:sz="4" w:space="0"/>
              <w:right w:val="single" w:color="auto" w:sz="4" w:space="0"/>
            </w:tcBorders>
            <w:shd w:val="clear" w:color="auto" w:fill="auto"/>
            <w:vAlign w:val="center"/>
          </w:tcPr>
          <w:p w14:paraId="7CC385E8">
            <w:pPr>
              <w:widowControl/>
              <w:spacing w:line="240" w:lineRule="auto"/>
              <w:jc w:val="right"/>
              <w:rPr>
                <w:rFonts w:ascii="宋体" w:hAnsi="宋体" w:eastAsia="宋体" w:cs="宋体"/>
                <w:kern w:val="0"/>
                <w:sz w:val="22"/>
              </w:rPr>
            </w:pPr>
            <w:r>
              <w:rPr>
                <w:rFonts w:hint="eastAsia" w:ascii="宋体" w:hAnsi="宋体" w:eastAsia="宋体" w:cs="宋体"/>
                <w:kern w:val="0"/>
                <w:sz w:val="22"/>
              </w:rPr>
              <w:t>280.57　</w:t>
            </w:r>
          </w:p>
        </w:tc>
        <w:tc>
          <w:tcPr>
            <w:tcW w:w="1134" w:type="dxa"/>
            <w:tcBorders>
              <w:top w:val="nil"/>
              <w:left w:val="nil"/>
              <w:bottom w:val="single" w:color="auto" w:sz="4" w:space="0"/>
              <w:right w:val="single" w:color="auto" w:sz="4" w:space="0"/>
            </w:tcBorders>
            <w:shd w:val="clear" w:color="auto" w:fill="auto"/>
            <w:vAlign w:val="center"/>
          </w:tcPr>
          <w:p w14:paraId="71B1D088">
            <w:pPr>
              <w:widowControl/>
              <w:spacing w:line="240" w:lineRule="auto"/>
              <w:jc w:val="right"/>
              <w:rPr>
                <w:rFonts w:ascii="宋体" w:hAnsi="宋体" w:eastAsia="宋体" w:cs="宋体"/>
                <w:kern w:val="0"/>
                <w:sz w:val="22"/>
              </w:rPr>
            </w:pPr>
            <w:r>
              <w:rPr>
                <w:rFonts w:hint="eastAsia" w:ascii="宋体" w:hAnsi="宋体" w:eastAsia="宋体" w:cs="宋体"/>
                <w:kern w:val="0"/>
                <w:sz w:val="22"/>
              </w:rPr>
              <w:t>280.57　</w:t>
            </w:r>
          </w:p>
        </w:tc>
        <w:tc>
          <w:tcPr>
            <w:tcW w:w="1134" w:type="dxa"/>
            <w:tcBorders>
              <w:top w:val="nil"/>
              <w:left w:val="nil"/>
              <w:bottom w:val="single" w:color="auto" w:sz="4" w:space="0"/>
              <w:right w:val="single" w:color="auto" w:sz="4" w:space="0"/>
            </w:tcBorders>
            <w:shd w:val="clear" w:color="auto" w:fill="auto"/>
            <w:vAlign w:val="center"/>
          </w:tcPr>
          <w:p w14:paraId="4D2CECF7">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47995B04">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4045DE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7FABE99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AF29D8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A770D36">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FC680BC">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F6E4E2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723F58F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555EA9E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70C567F8">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36199291">
            <w:pPr>
              <w:widowControl/>
              <w:spacing w:line="240" w:lineRule="auto"/>
              <w:jc w:val="center"/>
              <w:rPr>
                <w:rFonts w:ascii="宋体" w:hAnsi="宋体" w:eastAsia="宋体" w:cs="宋体"/>
                <w:kern w:val="0"/>
                <w:sz w:val="22"/>
              </w:rPr>
            </w:pPr>
            <w:r>
              <w:rPr>
                <w:rFonts w:hint="eastAsia" w:ascii="宋体" w:hAnsi="宋体" w:eastAsia="宋体" w:cs="宋体"/>
                <w:kern w:val="0"/>
                <w:sz w:val="22"/>
              </w:rPr>
              <w:t>普通教育</w:t>
            </w:r>
          </w:p>
        </w:tc>
        <w:tc>
          <w:tcPr>
            <w:tcW w:w="1017" w:type="dxa"/>
            <w:tcBorders>
              <w:top w:val="nil"/>
              <w:left w:val="nil"/>
              <w:bottom w:val="single" w:color="auto" w:sz="4" w:space="0"/>
              <w:right w:val="single" w:color="auto" w:sz="4" w:space="0"/>
            </w:tcBorders>
            <w:shd w:val="clear" w:color="auto" w:fill="auto"/>
            <w:vAlign w:val="center"/>
          </w:tcPr>
          <w:p w14:paraId="75787A1E">
            <w:pPr>
              <w:widowControl/>
              <w:spacing w:line="240" w:lineRule="auto"/>
              <w:jc w:val="right"/>
              <w:rPr>
                <w:rFonts w:ascii="宋体" w:hAnsi="宋体" w:eastAsia="宋体" w:cs="宋体"/>
                <w:kern w:val="0"/>
                <w:sz w:val="22"/>
              </w:rPr>
            </w:pPr>
            <w:r>
              <w:rPr>
                <w:rFonts w:hint="eastAsia" w:ascii="宋体" w:hAnsi="宋体" w:eastAsia="宋体" w:cs="宋体"/>
                <w:kern w:val="0"/>
                <w:sz w:val="22"/>
              </w:rPr>
              <w:t>280.57　</w:t>
            </w:r>
          </w:p>
        </w:tc>
        <w:tc>
          <w:tcPr>
            <w:tcW w:w="1134" w:type="dxa"/>
            <w:tcBorders>
              <w:top w:val="nil"/>
              <w:left w:val="nil"/>
              <w:bottom w:val="single" w:color="auto" w:sz="4" w:space="0"/>
              <w:right w:val="single" w:color="auto" w:sz="4" w:space="0"/>
            </w:tcBorders>
            <w:shd w:val="clear" w:color="auto" w:fill="auto"/>
            <w:vAlign w:val="center"/>
          </w:tcPr>
          <w:p w14:paraId="02F41451">
            <w:pPr>
              <w:widowControl/>
              <w:spacing w:line="240" w:lineRule="auto"/>
              <w:jc w:val="right"/>
              <w:rPr>
                <w:rFonts w:ascii="宋体" w:hAnsi="宋体" w:eastAsia="宋体" w:cs="宋体"/>
                <w:kern w:val="0"/>
                <w:sz w:val="22"/>
              </w:rPr>
            </w:pPr>
            <w:r>
              <w:rPr>
                <w:rFonts w:hint="eastAsia" w:ascii="宋体" w:hAnsi="宋体" w:eastAsia="宋体" w:cs="宋体"/>
                <w:kern w:val="0"/>
                <w:sz w:val="22"/>
              </w:rPr>
              <w:t>280.57　</w:t>
            </w:r>
          </w:p>
        </w:tc>
        <w:tc>
          <w:tcPr>
            <w:tcW w:w="1134" w:type="dxa"/>
            <w:tcBorders>
              <w:top w:val="nil"/>
              <w:left w:val="nil"/>
              <w:bottom w:val="single" w:color="auto" w:sz="4" w:space="0"/>
              <w:right w:val="single" w:color="auto" w:sz="4" w:space="0"/>
            </w:tcBorders>
            <w:shd w:val="clear" w:color="auto" w:fill="auto"/>
            <w:vAlign w:val="center"/>
          </w:tcPr>
          <w:p w14:paraId="024CC5B7">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20F8661A">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E669E3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72EE5BC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E03BB2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BFEE886">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9B23DD6">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5474DA3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344477E9">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54AE4F9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7D898A3">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2050204</w:t>
            </w:r>
          </w:p>
        </w:tc>
        <w:tc>
          <w:tcPr>
            <w:tcW w:w="1251" w:type="dxa"/>
            <w:gridSpan w:val="2"/>
            <w:tcBorders>
              <w:top w:val="nil"/>
              <w:left w:val="nil"/>
              <w:bottom w:val="single" w:color="auto" w:sz="4" w:space="0"/>
              <w:right w:val="single" w:color="auto" w:sz="4" w:space="0"/>
            </w:tcBorders>
            <w:shd w:val="clear" w:color="auto" w:fill="auto"/>
            <w:noWrap/>
            <w:vAlign w:val="center"/>
          </w:tcPr>
          <w:p w14:paraId="2F6ABC07">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高中教育</w:t>
            </w:r>
          </w:p>
        </w:tc>
        <w:tc>
          <w:tcPr>
            <w:tcW w:w="1017" w:type="dxa"/>
            <w:tcBorders>
              <w:top w:val="nil"/>
              <w:left w:val="nil"/>
              <w:bottom w:val="single" w:color="auto" w:sz="4" w:space="0"/>
              <w:right w:val="single" w:color="auto" w:sz="4" w:space="0"/>
            </w:tcBorders>
            <w:shd w:val="clear" w:color="auto" w:fill="auto"/>
            <w:noWrap/>
            <w:vAlign w:val="center"/>
          </w:tcPr>
          <w:p w14:paraId="06C9F0B8">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280.57　</w:t>
            </w:r>
          </w:p>
        </w:tc>
        <w:tc>
          <w:tcPr>
            <w:tcW w:w="1134" w:type="dxa"/>
            <w:tcBorders>
              <w:top w:val="nil"/>
              <w:left w:val="nil"/>
              <w:bottom w:val="single" w:color="auto" w:sz="4" w:space="0"/>
              <w:right w:val="single" w:color="auto" w:sz="4" w:space="0"/>
            </w:tcBorders>
            <w:shd w:val="clear" w:color="auto" w:fill="auto"/>
            <w:noWrap/>
            <w:vAlign w:val="center"/>
          </w:tcPr>
          <w:p w14:paraId="42D2530A">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280.57　</w:t>
            </w:r>
          </w:p>
        </w:tc>
        <w:tc>
          <w:tcPr>
            <w:tcW w:w="1134" w:type="dxa"/>
            <w:tcBorders>
              <w:top w:val="nil"/>
              <w:left w:val="nil"/>
              <w:bottom w:val="single" w:color="auto" w:sz="4" w:space="0"/>
              <w:right w:val="single" w:color="auto" w:sz="4" w:space="0"/>
            </w:tcBorders>
            <w:shd w:val="clear" w:color="auto" w:fill="auto"/>
            <w:noWrap/>
            <w:vAlign w:val="center"/>
          </w:tcPr>
          <w:p w14:paraId="23FAB463">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26F1C594">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1C7DF8">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17D2B361">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77683B6">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7BBFA1A">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76FE554">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1BA5A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37B25C8D">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67A7DB7A">
      <w:pPr>
        <w:tabs>
          <w:tab w:val="left" w:pos="7513"/>
        </w:tabs>
        <w:spacing w:line="300" w:lineRule="auto"/>
        <w:ind w:firstLine="420" w:firstLineChars="200"/>
        <w:jc w:val="left"/>
        <w:rPr>
          <w:rFonts w:ascii="楷体" w:hAnsi="楷体" w:eastAsia="楷体" w:cs="Times New Roman"/>
          <w:kern w:val="0"/>
          <w:szCs w:val="21"/>
        </w:rPr>
      </w:pPr>
    </w:p>
    <w:p w14:paraId="59136FFF">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02392BD4">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1143F542">
      <w:pPr>
        <w:rPr>
          <w:rFonts w:cs="Times New Roman" w:asciiTheme="majorEastAsia" w:hAnsiTheme="majorEastAsia" w:eastAsiaTheme="majorEastAsia"/>
          <w:sz w:val="36"/>
          <w:szCs w:val="20"/>
        </w:rPr>
      </w:pPr>
    </w:p>
    <w:p w14:paraId="0A6D85A4">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5BF80703">
      <w:pPr>
        <w:tabs>
          <w:tab w:val="left" w:pos="7513"/>
        </w:tabs>
        <w:adjustRightInd w:val="0"/>
        <w:snapToGrid w:val="0"/>
        <w:spacing w:line="600" w:lineRule="exact"/>
        <w:rPr>
          <w:rFonts w:ascii="黑体" w:hAnsi="黑体" w:eastAsia="黑体"/>
          <w:sz w:val="32"/>
          <w:szCs w:val="32"/>
        </w:rPr>
      </w:pPr>
    </w:p>
    <w:p w14:paraId="6AB37E44">
      <w:pPr>
        <w:tabs>
          <w:tab w:val="left" w:pos="7513"/>
        </w:tabs>
        <w:adjustRightInd w:val="0"/>
        <w:snapToGrid w:val="0"/>
        <w:spacing w:line="600" w:lineRule="exact"/>
        <w:rPr>
          <w:rFonts w:ascii="黑体" w:hAnsi="黑体" w:eastAsia="黑体"/>
          <w:sz w:val="32"/>
          <w:szCs w:val="32"/>
        </w:rPr>
      </w:pPr>
    </w:p>
    <w:p w14:paraId="2F427145">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三、支出预算总表</w:t>
      </w:r>
    </w:p>
    <w:tbl>
      <w:tblPr>
        <w:tblStyle w:val="6"/>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5FA7359E">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260B3F4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39971AF0">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4470B023">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01A53E9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1ACF90E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56A8929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B365313">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35B5639">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1A956FC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0DA8B60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13C62A6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63F68FD8">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EE2F695">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299B8E3">
            <w:pPr>
              <w:widowControl/>
              <w:spacing w:line="240" w:lineRule="auto"/>
              <w:jc w:val="right"/>
              <w:rPr>
                <w:rFonts w:ascii="宋体" w:hAnsi="宋体" w:eastAsia="宋体" w:cs="宋体"/>
                <w:kern w:val="0"/>
                <w:sz w:val="22"/>
              </w:rPr>
            </w:pPr>
            <w:r>
              <w:rPr>
                <w:rFonts w:hint="eastAsia" w:ascii="宋体" w:hAnsi="宋体" w:eastAsia="宋体" w:cs="宋体"/>
                <w:kern w:val="0"/>
                <w:sz w:val="22"/>
              </w:rPr>
              <w:t>280.57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11082BF">
            <w:pPr>
              <w:widowControl/>
              <w:spacing w:line="240" w:lineRule="auto"/>
              <w:jc w:val="right"/>
              <w:rPr>
                <w:rFonts w:ascii="宋体" w:hAnsi="宋体" w:eastAsia="宋体" w:cs="宋体"/>
                <w:kern w:val="0"/>
                <w:sz w:val="22"/>
              </w:rPr>
            </w:pPr>
            <w:r>
              <w:rPr>
                <w:rFonts w:hint="eastAsia" w:ascii="宋体" w:hAnsi="宋体" w:eastAsia="宋体" w:cs="宋体"/>
                <w:kern w:val="0"/>
                <w:sz w:val="22"/>
              </w:rPr>
              <w:t>280.57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25413F8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3533903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35ED00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2F84722">
            <w:pPr>
              <w:widowControl/>
              <w:spacing w:line="240" w:lineRule="auto"/>
              <w:jc w:val="right"/>
              <w:rPr>
                <w:rFonts w:ascii="宋体" w:hAnsi="宋体" w:eastAsia="宋体" w:cs="宋体"/>
                <w:color w:val="000000"/>
                <w:kern w:val="0"/>
                <w:sz w:val="22"/>
              </w:rPr>
            </w:pPr>
          </w:p>
        </w:tc>
      </w:tr>
      <w:tr w14:paraId="4B3120CC">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DD2D28A">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4621B866">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2CC74BBD">
            <w:pPr>
              <w:widowControl/>
              <w:spacing w:line="240" w:lineRule="auto"/>
              <w:jc w:val="right"/>
              <w:rPr>
                <w:rFonts w:ascii="宋体" w:hAnsi="宋体" w:eastAsia="宋体" w:cs="宋体"/>
                <w:kern w:val="0"/>
                <w:sz w:val="22"/>
              </w:rPr>
            </w:pPr>
            <w:r>
              <w:rPr>
                <w:rFonts w:hint="eastAsia" w:ascii="宋体" w:hAnsi="宋体" w:eastAsia="宋体" w:cs="宋体"/>
                <w:kern w:val="0"/>
                <w:sz w:val="22"/>
              </w:rPr>
              <w:t>280.57　</w:t>
            </w:r>
          </w:p>
        </w:tc>
        <w:tc>
          <w:tcPr>
            <w:tcW w:w="1559" w:type="dxa"/>
            <w:tcBorders>
              <w:top w:val="single" w:color="auto" w:sz="4" w:space="0"/>
              <w:left w:val="nil"/>
              <w:bottom w:val="single" w:color="auto" w:sz="4" w:space="0"/>
              <w:right w:val="single" w:color="auto" w:sz="4" w:space="0"/>
            </w:tcBorders>
            <w:shd w:val="clear" w:color="auto" w:fill="auto"/>
            <w:vAlign w:val="center"/>
          </w:tcPr>
          <w:p w14:paraId="739E7053">
            <w:pPr>
              <w:widowControl/>
              <w:spacing w:line="240" w:lineRule="auto"/>
              <w:jc w:val="right"/>
              <w:rPr>
                <w:rFonts w:ascii="宋体" w:hAnsi="宋体" w:eastAsia="宋体" w:cs="宋体"/>
                <w:kern w:val="0"/>
                <w:sz w:val="22"/>
              </w:rPr>
            </w:pPr>
            <w:r>
              <w:rPr>
                <w:rFonts w:hint="eastAsia" w:ascii="宋体" w:hAnsi="宋体" w:eastAsia="宋体" w:cs="宋体"/>
                <w:kern w:val="0"/>
                <w:sz w:val="22"/>
              </w:rPr>
              <w:t>280.57　</w:t>
            </w:r>
          </w:p>
        </w:tc>
        <w:tc>
          <w:tcPr>
            <w:tcW w:w="1560" w:type="dxa"/>
            <w:tcBorders>
              <w:top w:val="single" w:color="auto" w:sz="4" w:space="0"/>
              <w:left w:val="nil"/>
              <w:bottom w:val="single" w:color="auto" w:sz="4" w:space="0"/>
              <w:right w:val="single" w:color="auto" w:sz="4" w:space="0"/>
            </w:tcBorders>
            <w:shd w:val="clear" w:color="auto" w:fill="auto"/>
            <w:vAlign w:val="center"/>
          </w:tcPr>
          <w:p w14:paraId="5D8A4A2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6AF6340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76D2C5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6380A4A">
            <w:pPr>
              <w:widowControl/>
              <w:spacing w:line="240" w:lineRule="auto"/>
              <w:jc w:val="right"/>
              <w:rPr>
                <w:rFonts w:ascii="宋体" w:hAnsi="宋体" w:eastAsia="宋体" w:cs="宋体"/>
                <w:color w:val="000000"/>
                <w:kern w:val="0"/>
                <w:sz w:val="22"/>
              </w:rPr>
            </w:pPr>
          </w:p>
        </w:tc>
      </w:tr>
      <w:tr w14:paraId="5BCA6AFA">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76E84CF8">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7B2D9D20">
            <w:pPr>
              <w:widowControl/>
              <w:spacing w:line="240" w:lineRule="auto"/>
              <w:jc w:val="center"/>
              <w:rPr>
                <w:rFonts w:ascii="宋体" w:hAnsi="宋体" w:eastAsia="宋体" w:cs="宋体"/>
                <w:kern w:val="0"/>
                <w:sz w:val="22"/>
              </w:rPr>
            </w:pPr>
            <w:r>
              <w:rPr>
                <w:rFonts w:hint="eastAsia" w:ascii="宋体" w:hAnsi="宋体" w:eastAsia="宋体" w:cs="宋体"/>
                <w:kern w:val="0"/>
                <w:sz w:val="22"/>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725044AD">
            <w:pPr>
              <w:widowControl/>
              <w:spacing w:line="240" w:lineRule="auto"/>
              <w:jc w:val="right"/>
              <w:rPr>
                <w:rFonts w:ascii="宋体" w:hAnsi="宋体" w:eastAsia="宋体" w:cs="宋体"/>
                <w:kern w:val="0"/>
                <w:sz w:val="22"/>
              </w:rPr>
            </w:pPr>
            <w:r>
              <w:rPr>
                <w:rFonts w:hint="eastAsia" w:ascii="宋体" w:hAnsi="宋体" w:eastAsia="宋体" w:cs="宋体"/>
                <w:kern w:val="0"/>
                <w:sz w:val="22"/>
              </w:rPr>
              <w:t>280.57　</w:t>
            </w:r>
          </w:p>
        </w:tc>
        <w:tc>
          <w:tcPr>
            <w:tcW w:w="1559" w:type="dxa"/>
            <w:tcBorders>
              <w:top w:val="single" w:color="auto" w:sz="4" w:space="0"/>
              <w:left w:val="nil"/>
              <w:bottom w:val="single" w:color="auto" w:sz="4" w:space="0"/>
              <w:right w:val="single" w:color="auto" w:sz="4" w:space="0"/>
            </w:tcBorders>
            <w:shd w:val="clear" w:color="auto" w:fill="auto"/>
            <w:vAlign w:val="center"/>
          </w:tcPr>
          <w:p w14:paraId="442A075F">
            <w:pPr>
              <w:widowControl/>
              <w:spacing w:line="240" w:lineRule="auto"/>
              <w:jc w:val="right"/>
              <w:rPr>
                <w:rFonts w:ascii="宋体" w:hAnsi="宋体" w:eastAsia="宋体" w:cs="宋体"/>
                <w:kern w:val="0"/>
                <w:sz w:val="22"/>
              </w:rPr>
            </w:pPr>
            <w:r>
              <w:rPr>
                <w:rFonts w:hint="eastAsia" w:ascii="宋体" w:hAnsi="宋体" w:eastAsia="宋体" w:cs="宋体"/>
                <w:kern w:val="0"/>
                <w:sz w:val="22"/>
              </w:rPr>
              <w:t>280.57　</w:t>
            </w:r>
          </w:p>
        </w:tc>
        <w:tc>
          <w:tcPr>
            <w:tcW w:w="1560" w:type="dxa"/>
            <w:tcBorders>
              <w:top w:val="single" w:color="auto" w:sz="4" w:space="0"/>
              <w:left w:val="nil"/>
              <w:bottom w:val="single" w:color="auto" w:sz="4" w:space="0"/>
              <w:right w:val="single" w:color="auto" w:sz="4" w:space="0"/>
            </w:tcBorders>
            <w:shd w:val="clear" w:color="auto" w:fill="auto"/>
            <w:vAlign w:val="center"/>
          </w:tcPr>
          <w:p w14:paraId="688A4E6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6D4A903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658576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B711BE3">
            <w:pPr>
              <w:widowControl/>
              <w:spacing w:line="240" w:lineRule="auto"/>
              <w:jc w:val="right"/>
              <w:rPr>
                <w:rFonts w:ascii="宋体" w:hAnsi="宋体" w:eastAsia="宋体" w:cs="宋体"/>
                <w:color w:val="000000"/>
                <w:kern w:val="0"/>
                <w:sz w:val="22"/>
              </w:rPr>
            </w:pPr>
          </w:p>
        </w:tc>
      </w:tr>
      <w:tr w14:paraId="3CB5E787">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128304">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2050204</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5BF3F3CA">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高中教育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6203A6F">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280.57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C8C06D2">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280.57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742897D2">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F5F11D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DC54F9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B6F7B05">
            <w:pPr>
              <w:widowControl/>
              <w:spacing w:line="240" w:lineRule="auto"/>
              <w:jc w:val="right"/>
              <w:rPr>
                <w:rFonts w:ascii="宋体" w:hAnsi="宋体" w:eastAsia="宋体" w:cs="宋体"/>
                <w:color w:val="000000"/>
                <w:kern w:val="0"/>
                <w:sz w:val="22"/>
              </w:rPr>
            </w:pPr>
          </w:p>
        </w:tc>
      </w:tr>
    </w:tbl>
    <w:p w14:paraId="5A60925F">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3B0B675E">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四、财政拨款收支预算总表</w:t>
      </w:r>
    </w:p>
    <w:tbl>
      <w:tblPr>
        <w:tblStyle w:val="6"/>
        <w:tblW w:w="8648" w:type="dxa"/>
        <w:tblInd w:w="-34" w:type="dxa"/>
        <w:tblLayout w:type="autofit"/>
        <w:tblCellMar>
          <w:top w:w="0" w:type="dxa"/>
          <w:left w:w="108" w:type="dxa"/>
          <w:bottom w:w="0" w:type="dxa"/>
          <w:right w:w="108" w:type="dxa"/>
        </w:tblCellMar>
      </w:tblPr>
      <w:tblGrid>
        <w:gridCol w:w="2977"/>
        <w:gridCol w:w="1276"/>
        <w:gridCol w:w="3119"/>
        <w:gridCol w:w="1276"/>
      </w:tblGrid>
      <w:tr w14:paraId="7D76A28B">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6E25B14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1CC9CBD6">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4C1C9798">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57582D3F">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2DC443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40C2FE9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96410A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0352DC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7A8EE4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5DCA04C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3A3019A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3C6D4D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4AA0A0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5A096ED7">
            <w:pPr>
              <w:widowControl/>
              <w:jc w:val="right"/>
              <w:textAlignment w:val="center"/>
              <w:rPr>
                <w:rFonts w:ascii="宋体" w:hAnsi="宋体" w:eastAsia="宋体" w:cs="宋体"/>
                <w:color w:val="000000"/>
                <w:sz w:val="18"/>
                <w:szCs w:val="18"/>
              </w:rPr>
            </w:pPr>
            <w:r>
              <w:rPr>
                <w:rFonts w:ascii="宋体" w:hAnsi="宋体" w:eastAsia="宋体" w:cs="宋体"/>
                <w:color w:val="000000"/>
                <w:kern w:val="0"/>
                <w:sz w:val="18"/>
                <w:szCs w:val="18"/>
              </w:rPr>
              <w:t>280.57</w:t>
            </w:r>
          </w:p>
        </w:tc>
        <w:tc>
          <w:tcPr>
            <w:tcW w:w="3119" w:type="dxa"/>
            <w:tcBorders>
              <w:top w:val="nil"/>
              <w:left w:val="nil"/>
              <w:bottom w:val="single" w:color="auto" w:sz="4" w:space="0"/>
              <w:right w:val="single" w:color="auto" w:sz="4" w:space="0"/>
            </w:tcBorders>
            <w:shd w:val="clear" w:color="auto" w:fill="auto"/>
            <w:noWrap/>
            <w:vAlign w:val="center"/>
          </w:tcPr>
          <w:p w14:paraId="5BD4486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7793A7C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E4A271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C7058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6E653D7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17EE430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5F61186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39FBFE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78AC3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677E1DD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CF953F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76450A66">
            <w:pPr>
              <w:widowControl/>
              <w:spacing w:line="240" w:lineRule="auto"/>
              <w:jc w:val="right"/>
              <w:rPr>
                <w:rFonts w:ascii="宋体" w:hAnsi="宋体" w:eastAsia="宋体" w:cs="宋体"/>
                <w:kern w:val="0"/>
                <w:sz w:val="18"/>
                <w:szCs w:val="18"/>
              </w:rPr>
            </w:pPr>
          </w:p>
        </w:tc>
      </w:tr>
      <w:tr w14:paraId="63C1A33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0010EF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E635D8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AE9D18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5ED64E2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B5AA03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8A94A0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6283FB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B3AD11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6E8ACA04">
            <w:pPr>
              <w:widowControl/>
              <w:jc w:val="right"/>
              <w:textAlignment w:val="center"/>
              <w:rPr>
                <w:rFonts w:ascii="宋体" w:hAnsi="宋体" w:eastAsia="宋体" w:cs="宋体"/>
                <w:color w:val="000000"/>
                <w:sz w:val="18"/>
                <w:szCs w:val="18"/>
              </w:rPr>
            </w:pPr>
            <w:r>
              <w:rPr>
                <w:rFonts w:ascii="宋体" w:hAnsi="宋体" w:eastAsia="宋体" w:cs="宋体"/>
                <w:color w:val="000000"/>
                <w:kern w:val="0"/>
                <w:sz w:val="18"/>
                <w:szCs w:val="18"/>
              </w:rPr>
              <w:t>280.57</w:t>
            </w:r>
          </w:p>
        </w:tc>
      </w:tr>
      <w:tr w14:paraId="12809AD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B5C608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5E4987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120CF7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2B94568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6DE90A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C8A7C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CCECC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A759AA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4EEBABA1">
            <w:pPr>
              <w:widowControl/>
              <w:spacing w:line="240" w:lineRule="auto"/>
              <w:jc w:val="right"/>
              <w:rPr>
                <w:rFonts w:ascii="宋体" w:hAnsi="宋体" w:eastAsia="宋体" w:cs="宋体"/>
                <w:kern w:val="0"/>
                <w:sz w:val="18"/>
                <w:szCs w:val="18"/>
              </w:rPr>
            </w:pPr>
          </w:p>
        </w:tc>
      </w:tr>
      <w:tr w14:paraId="1F5A581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A3614C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7C8C7A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E71824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1C3BE847">
            <w:pPr>
              <w:widowControl/>
              <w:spacing w:line="240" w:lineRule="auto"/>
              <w:jc w:val="right"/>
              <w:rPr>
                <w:rFonts w:ascii="宋体" w:hAnsi="宋体" w:eastAsia="宋体" w:cs="宋体"/>
                <w:kern w:val="0"/>
                <w:sz w:val="18"/>
                <w:szCs w:val="18"/>
              </w:rPr>
            </w:pPr>
          </w:p>
        </w:tc>
      </w:tr>
      <w:tr w14:paraId="35BA443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16E61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6B58A9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01A252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13EB5C05">
            <w:pPr>
              <w:widowControl/>
              <w:spacing w:line="240" w:lineRule="auto"/>
              <w:jc w:val="right"/>
              <w:rPr>
                <w:rFonts w:ascii="宋体" w:hAnsi="宋体" w:eastAsia="宋体" w:cs="宋体"/>
                <w:kern w:val="0"/>
                <w:sz w:val="18"/>
                <w:szCs w:val="18"/>
              </w:rPr>
            </w:pPr>
          </w:p>
        </w:tc>
      </w:tr>
      <w:tr w14:paraId="24C29C0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3E657F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25D84D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101FA1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7C3BF55F">
            <w:pPr>
              <w:widowControl/>
              <w:spacing w:line="240" w:lineRule="auto"/>
              <w:jc w:val="right"/>
              <w:rPr>
                <w:rFonts w:ascii="宋体" w:hAnsi="宋体" w:eastAsia="宋体" w:cs="宋体"/>
                <w:kern w:val="0"/>
                <w:sz w:val="18"/>
                <w:szCs w:val="18"/>
              </w:rPr>
            </w:pPr>
          </w:p>
        </w:tc>
      </w:tr>
      <w:tr w14:paraId="3C21D02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445B92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55DF3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0B30E4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48816745">
            <w:pPr>
              <w:widowControl/>
              <w:spacing w:line="240" w:lineRule="auto"/>
              <w:jc w:val="right"/>
              <w:rPr>
                <w:rFonts w:ascii="宋体" w:hAnsi="宋体" w:eastAsia="宋体" w:cs="宋体"/>
                <w:kern w:val="0"/>
                <w:sz w:val="18"/>
                <w:szCs w:val="18"/>
              </w:rPr>
            </w:pPr>
          </w:p>
        </w:tc>
      </w:tr>
      <w:tr w14:paraId="41E5ABB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5C47BE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A8BDE0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97705B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449EE5F8">
            <w:pPr>
              <w:widowControl/>
              <w:spacing w:line="240" w:lineRule="auto"/>
              <w:jc w:val="right"/>
              <w:rPr>
                <w:rFonts w:ascii="宋体" w:hAnsi="宋体" w:eastAsia="宋体" w:cs="宋体"/>
                <w:kern w:val="0"/>
                <w:sz w:val="18"/>
                <w:szCs w:val="18"/>
              </w:rPr>
            </w:pPr>
          </w:p>
        </w:tc>
      </w:tr>
      <w:tr w14:paraId="5389F22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88DF3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59DE64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FD7F3C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2B731163">
            <w:pPr>
              <w:widowControl/>
              <w:spacing w:line="240" w:lineRule="auto"/>
              <w:jc w:val="right"/>
              <w:rPr>
                <w:rFonts w:ascii="宋体" w:hAnsi="宋体" w:eastAsia="宋体" w:cs="宋体"/>
                <w:kern w:val="0"/>
                <w:sz w:val="18"/>
                <w:szCs w:val="18"/>
              </w:rPr>
            </w:pPr>
          </w:p>
        </w:tc>
      </w:tr>
      <w:tr w14:paraId="79A395B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39D3F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52BF38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DE07AA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66F992F0">
            <w:pPr>
              <w:widowControl/>
              <w:spacing w:line="240" w:lineRule="auto"/>
              <w:jc w:val="right"/>
              <w:rPr>
                <w:rFonts w:ascii="宋体" w:hAnsi="宋体" w:eastAsia="宋体" w:cs="宋体"/>
                <w:kern w:val="0"/>
                <w:sz w:val="18"/>
                <w:szCs w:val="18"/>
              </w:rPr>
            </w:pPr>
          </w:p>
        </w:tc>
      </w:tr>
      <w:tr w14:paraId="0FAF187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731BBC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47B7D7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BC11D4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6072113C">
            <w:pPr>
              <w:widowControl/>
              <w:spacing w:line="240" w:lineRule="auto"/>
              <w:jc w:val="right"/>
              <w:rPr>
                <w:rFonts w:ascii="宋体" w:hAnsi="宋体" w:eastAsia="宋体" w:cs="宋体"/>
                <w:kern w:val="0"/>
                <w:sz w:val="18"/>
                <w:szCs w:val="18"/>
              </w:rPr>
            </w:pPr>
          </w:p>
        </w:tc>
      </w:tr>
      <w:tr w14:paraId="5CE8515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CD2C5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7A3B69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59C188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3F1E17F1">
            <w:pPr>
              <w:widowControl/>
              <w:spacing w:line="240" w:lineRule="auto"/>
              <w:jc w:val="right"/>
              <w:rPr>
                <w:rFonts w:ascii="宋体" w:hAnsi="宋体" w:eastAsia="宋体" w:cs="宋体"/>
                <w:kern w:val="0"/>
                <w:sz w:val="18"/>
                <w:szCs w:val="18"/>
              </w:rPr>
            </w:pPr>
          </w:p>
        </w:tc>
      </w:tr>
      <w:tr w14:paraId="240946A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C0061B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A49A07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D3EC29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05910012">
            <w:pPr>
              <w:widowControl/>
              <w:spacing w:line="240" w:lineRule="auto"/>
              <w:jc w:val="right"/>
              <w:rPr>
                <w:rFonts w:ascii="宋体" w:hAnsi="宋体" w:eastAsia="宋体" w:cs="宋体"/>
                <w:kern w:val="0"/>
                <w:sz w:val="18"/>
                <w:szCs w:val="18"/>
              </w:rPr>
            </w:pPr>
          </w:p>
        </w:tc>
      </w:tr>
      <w:tr w14:paraId="686F978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320FC1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8EF203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44D7D4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435DAAA8">
            <w:pPr>
              <w:widowControl/>
              <w:spacing w:line="240" w:lineRule="auto"/>
              <w:jc w:val="right"/>
              <w:rPr>
                <w:rFonts w:ascii="宋体" w:hAnsi="宋体" w:eastAsia="宋体" w:cs="宋体"/>
                <w:kern w:val="0"/>
                <w:sz w:val="18"/>
                <w:szCs w:val="18"/>
              </w:rPr>
            </w:pPr>
          </w:p>
        </w:tc>
      </w:tr>
      <w:tr w14:paraId="11BAFEA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A89D0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DC9A49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441897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7F552E8F">
            <w:pPr>
              <w:widowControl/>
              <w:spacing w:line="240" w:lineRule="auto"/>
              <w:jc w:val="right"/>
              <w:rPr>
                <w:rFonts w:ascii="宋体" w:hAnsi="宋体" w:eastAsia="宋体" w:cs="宋体"/>
                <w:kern w:val="0"/>
                <w:sz w:val="18"/>
                <w:szCs w:val="18"/>
              </w:rPr>
            </w:pPr>
          </w:p>
        </w:tc>
      </w:tr>
      <w:tr w14:paraId="5581B21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04A6E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832E2C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FB479F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3439DB13">
            <w:pPr>
              <w:widowControl/>
              <w:spacing w:line="240" w:lineRule="auto"/>
              <w:jc w:val="right"/>
              <w:rPr>
                <w:rFonts w:ascii="宋体" w:hAnsi="宋体" w:eastAsia="宋体" w:cs="宋体"/>
                <w:kern w:val="0"/>
                <w:sz w:val="18"/>
                <w:szCs w:val="18"/>
              </w:rPr>
            </w:pPr>
          </w:p>
        </w:tc>
      </w:tr>
      <w:tr w14:paraId="3AB343D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D2B4A2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B1909B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D923D5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2DC2C955">
            <w:pPr>
              <w:widowControl/>
              <w:spacing w:line="240" w:lineRule="auto"/>
              <w:jc w:val="right"/>
              <w:rPr>
                <w:rFonts w:ascii="宋体" w:hAnsi="宋体" w:eastAsia="宋体" w:cs="宋体"/>
                <w:kern w:val="0"/>
                <w:sz w:val="18"/>
                <w:szCs w:val="18"/>
              </w:rPr>
            </w:pPr>
          </w:p>
        </w:tc>
      </w:tr>
      <w:tr w14:paraId="7D028F0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EF91A6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67E069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F0AC93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4E65FCA3">
            <w:pPr>
              <w:widowControl/>
              <w:spacing w:line="240" w:lineRule="auto"/>
              <w:jc w:val="right"/>
              <w:rPr>
                <w:rFonts w:ascii="宋体" w:hAnsi="宋体" w:eastAsia="宋体" w:cs="宋体"/>
                <w:kern w:val="0"/>
                <w:sz w:val="18"/>
                <w:szCs w:val="18"/>
              </w:rPr>
            </w:pPr>
          </w:p>
        </w:tc>
      </w:tr>
      <w:tr w14:paraId="529E561E">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DF1BD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AC0ABC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784132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3E2CF972">
            <w:pPr>
              <w:widowControl/>
              <w:spacing w:line="240" w:lineRule="auto"/>
              <w:jc w:val="right"/>
              <w:rPr>
                <w:rFonts w:ascii="宋体" w:hAnsi="宋体" w:eastAsia="宋体" w:cs="宋体"/>
                <w:kern w:val="0"/>
                <w:sz w:val="18"/>
                <w:szCs w:val="18"/>
              </w:rPr>
            </w:pPr>
          </w:p>
        </w:tc>
      </w:tr>
      <w:tr w14:paraId="5FDAAAC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E8135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5A3CED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EEA3CB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7E01FA86">
            <w:pPr>
              <w:widowControl/>
              <w:spacing w:line="240" w:lineRule="auto"/>
              <w:jc w:val="right"/>
              <w:rPr>
                <w:rFonts w:ascii="宋体" w:hAnsi="宋体" w:eastAsia="宋体" w:cs="宋体"/>
                <w:kern w:val="0"/>
                <w:sz w:val="18"/>
                <w:szCs w:val="18"/>
              </w:rPr>
            </w:pPr>
          </w:p>
        </w:tc>
      </w:tr>
      <w:tr w14:paraId="53811CA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254DF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7E2ECA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E81009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565316CE">
            <w:pPr>
              <w:widowControl/>
              <w:spacing w:line="240" w:lineRule="auto"/>
              <w:jc w:val="right"/>
              <w:rPr>
                <w:rFonts w:ascii="宋体" w:hAnsi="宋体" w:eastAsia="宋体" w:cs="宋体"/>
                <w:kern w:val="0"/>
                <w:sz w:val="18"/>
                <w:szCs w:val="18"/>
              </w:rPr>
            </w:pPr>
          </w:p>
        </w:tc>
      </w:tr>
      <w:tr w14:paraId="3D39D75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9538B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DAC5FD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08B5A4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0301316D">
            <w:pPr>
              <w:widowControl/>
              <w:spacing w:line="240" w:lineRule="auto"/>
              <w:jc w:val="right"/>
              <w:rPr>
                <w:rFonts w:ascii="宋体" w:hAnsi="宋体" w:eastAsia="宋体" w:cs="宋体"/>
                <w:kern w:val="0"/>
                <w:sz w:val="18"/>
                <w:szCs w:val="18"/>
              </w:rPr>
            </w:pPr>
          </w:p>
        </w:tc>
      </w:tr>
      <w:tr w14:paraId="4D6AEA8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8ADB98F">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200288E4">
            <w:pPr>
              <w:widowControl/>
              <w:jc w:val="right"/>
              <w:textAlignment w:val="center"/>
              <w:rPr>
                <w:rFonts w:ascii="宋体" w:hAnsi="宋体" w:eastAsia="宋体" w:cs="宋体"/>
                <w:color w:val="000000"/>
                <w:sz w:val="18"/>
                <w:szCs w:val="18"/>
              </w:rPr>
            </w:pPr>
            <w:r>
              <w:rPr>
                <w:rFonts w:ascii="宋体" w:hAnsi="宋体" w:eastAsia="宋体" w:cs="宋体"/>
                <w:color w:val="000000"/>
                <w:kern w:val="0"/>
                <w:sz w:val="18"/>
                <w:szCs w:val="18"/>
              </w:rPr>
              <w:t>280.57</w:t>
            </w:r>
          </w:p>
        </w:tc>
        <w:tc>
          <w:tcPr>
            <w:tcW w:w="3119" w:type="dxa"/>
            <w:tcBorders>
              <w:top w:val="nil"/>
              <w:left w:val="nil"/>
              <w:bottom w:val="single" w:color="auto" w:sz="4" w:space="0"/>
              <w:right w:val="single" w:color="auto" w:sz="4" w:space="0"/>
            </w:tcBorders>
            <w:shd w:val="clear" w:color="auto" w:fill="auto"/>
            <w:noWrap/>
            <w:vAlign w:val="center"/>
          </w:tcPr>
          <w:p w14:paraId="26DB068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4FCC8959">
            <w:pPr>
              <w:widowControl/>
              <w:jc w:val="right"/>
              <w:textAlignment w:val="center"/>
              <w:rPr>
                <w:rFonts w:ascii="宋体" w:hAnsi="宋体" w:eastAsia="宋体" w:cs="宋体"/>
                <w:color w:val="000000"/>
                <w:sz w:val="18"/>
                <w:szCs w:val="18"/>
              </w:rPr>
            </w:pPr>
            <w:r>
              <w:rPr>
                <w:rFonts w:ascii="宋体" w:hAnsi="宋体" w:eastAsia="宋体" w:cs="宋体"/>
                <w:color w:val="000000"/>
                <w:kern w:val="0"/>
                <w:sz w:val="18"/>
                <w:szCs w:val="18"/>
              </w:rPr>
              <w:t>280.57</w:t>
            </w:r>
          </w:p>
        </w:tc>
      </w:tr>
    </w:tbl>
    <w:p w14:paraId="22B9B05D">
      <w:pPr>
        <w:tabs>
          <w:tab w:val="left" w:pos="7513"/>
        </w:tabs>
        <w:adjustRightInd w:val="0"/>
        <w:snapToGrid w:val="0"/>
        <w:spacing w:line="600" w:lineRule="exact"/>
        <w:rPr>
          <w:rFonts w:ascii="黑体" w:hAnsi="黑体" w:eastAsia="黑体"/>
          <w:sz w:val="32"/>
          <w:szCs w:val="32"/>
        </w:rPr>
      </w:pPr>
    </w:p>
    <w:p w14:paraId="65BA822D">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五、一般公共预算拨款支出预算表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801B4DD">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4CD0DA06">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7EB493DD">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691FFB8C">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1A702651">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894E58B">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E8F57D1">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50AB7D16">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DEA009B">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87DB74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4E4295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EE0A3A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1137D6AB">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5FA103DA">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597F4CC4">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1A5C8B1A">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C796628">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12EA0C2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E4C39C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676859E1">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A84AD2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FA1C601">
            <w:pPr>
              <w:widowControl/>
              <w:spacing w:line="240" w:lineRule="auto"/>
              <w:jc w:val="right"/>
              <w:rPr>
                <w:rFonts w:ascii="宋体" w:hAnsi="宋体" w:eastAsia="宋体" w:cs="宋体"/>
                <w:kern w:val="0"/>
                <w:sz w:val="22"/>
              </w:rPr>
            </w:pPr>
            <w:r>
              <w:rPr>
                <w:rFonts w:hint="eastAsia" w:ascii="宋体" w:hAnsi="宋体" w:eastAsia="宋体" w:cs="宋体"/>
                <w:kern w:val="0"/>
                <w:sz w:val="22"/>
              </w:rPr>
              <w:t>280.57　</w:t>
            </w:r>
          </w:p>
        </w:tc>
        <w:tc>
          <w:tcPr>
            <w:tcW w:w="1559" w:type="dxa"/>
            <w:tcBorders>
              <w:top w:val="nil"/>
              <w:left w:val="nil"/>
              <w:bottom w:val="single" w:color="auto" w:sz="4" w:space="0"/>
              <w:right w:val="single" w:color="auto" w:sz="4" w:space="0"/>
            </w:tcBorders>
            <w:shd w:val="clear" w:color="auto" w:fill="auto"/>
            <w:noWrap/>
            <w:vAlign w:val="center"/>
          </w:tcPr>
          <w:p w14:paraId="0ADE1B6D">
            <w:pPr>
              <w:widowControl/>
              <w:spacing w:line="240" w:lineRule="auto"/>
              <w:jc w:val="right"/>
              <w:rPr>
                <w:rFonts w:ascii="宋体" w:hAnsi="宋体" w:eastAsia="宋体" w:cs="宋体"/>
                <w:kern w:val="0"/>
                <w:sz w:val="22"/>
              </w:rPr>
            </w:pPr>
            <w:r>
              <w:rPr>
                <w:rFonts w:hint="eastAsia" w:ascii="宋体" w:hAnsi="宋体" w:eastAsia="宋体" w:cs="宋体"/>
                <w:kern w:val="0"/>
                <w:sz w:val="22"/>
              </w:rPr>
              <w:t>280.57　</w:t>
            </w:r>
          </w:p>
        </w:tc>
        <w:tc>
          <w:tcPr>
            <w:tcW w:w="1418" w:type="dxa"/>
            <w:tcBorders>
              <w:top w:val="nil"/>
              <w:left w:val="nil"/>
              <w:bottom w:val="single" w:color="auto" w:sz="4" w:space="0"/>
              <w:right w:val="single" w:color="auto" w:sz="4" w:space="0"/>
            </w:tcBorders>
            <w:shd w:val="clear" w:color="auto" w:fill="auto"/>
            <w:noWrap/>
            <w:vAlign w:val="bottom"/>
          </w:tcPr>
          <w:p w14:paraId="20DE0633">
            <w:pPr>
              <w:widowControl/>
              <w:spacing w:line="240" w:lineRule="auto"/>
              <w:jc w:val="left"/>
              <w:rPr>
                <w:rFonts w:ascii="宋体" w:hAnsi="宋体" w:eastAsia="宋体" w:cs="宋体"/>
                <w:kern w:val="0"/>
                <w:sz w:val="22"/>
              </w:rPr>
            </w:pPr>
          </w:p>
        </w:tc>
      </w:tr>
      <w:tr w14:paraId="041FB8B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6A9466B">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w:t>
            </w:r>
          </w:p>
        </w:tc>
        <w:tc>
          <w:tcPr>
            <w:tcW w:w="2552" w:type="dxa"/>
            <w:tcBorders>
              <w:top w:val="nil"/>
              <w:left w:val="nil"/>
              <w:bottom w:val="single" w:color="auto" w:sz="4" w:space="0"/>
              <w:right w:val="single" w:color="auto" w:sz="4" w:space="0"/>
            </w:tcBorders>
            <w:shd w:val="clear" w:color="auto" w:fill="auto"/>
            <w:noWrap/>
            <w:vAlign w:val="center"/>
          </w:tcPr>
          <w:p w14:paraId="7ED7EBA3">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559" w:type="dxa"/>
            <w:tcBorders>
              <w:top w:val="nil"/>
              <w:left w:val="nil"/>
              <w:bottom w:val="single" w:color="auto" w:sz="4" w:space="0"/>
              <w:right w:val="single" w:color="auto" w:sz="4" w:space="0"/>
            </w:tcBorders>
            <w:shd w:val="clear" w:color="auto" w:fill="auto"/>
            <w:noWrap/>
            <w:vAlign w:val="center"/>
          </w:tcPr>
          <w:p w14:paraId="5A6FB1A0">
            <w:pPr>
              <w:widowControl/>
              <w:spacing w:line="240" w:lineRule="auto"/>
              <w:jc w:val="right"/>
              <w:rPr>
                <w:rFonts w:ascii="宋体" w:hAnsi="宋体" w:eastAsia="宋体" w:cs="宋体"/>
                <w:kern w:val="0"/>
                <w:sz w:val="22"/>
              </w:rPr>
            </w:pPr>
            <w:r>
              <w:rPr>
                <w:rFonts w:hint="eastAsia" w:ascii="宋体" w:hAnsi="宋体" w:eastAsia="宋体" w:cs="宋体"/>
                <w:kern w:val="0"/>
                <w:sz w:val="22"/>
              </w:rPr>
              <w:t>280.57　</w:t>
            </w:r>
          </w:p>
        </w:tc>
        <w:tc>
          <w:tcPr>
            <w:tcW w:w="1559" w:type="dxa"/>
            <w:tcBorders>
              <w:top w:val="nil"/>
              <w:left w:val="nil"/>
              <w:bottom w:val="single" w:color="auto" w:sz="4" w:space="0"/>
              <w:right w:val="single" w:color="auto" w:sz="4" w:space="0"/>
            </w:tcBorders>
            <w:shd w:val="clear" w:color="auto" w:fill="auto"/>
            <w:noWrap/>
            <w:vAlign w:val="center"/>
          </w:tcPr>
          <w:p w14:paraId="445FAAD2">
            <w:pPr>
              <w:widowControl/>
              <w:spacing w:line="240" w:lineRule="auto"/>
              <w:jc w:val="right"/>
              <w:rPr>
                <w:rFonts w:ascii="宋体" w:hAnsi="宋体" w:eastAsia="宋体" w:cs="宋体"/>
                <w:kern w:val="0"/>
                <w:sz w:val="22"/>
              </w:rPr>
            </w:pPr>
            <w:r>
              <w:rPr>
                <w:rFonts w:hint="eastAsia" w:ascii="宋体" w:hAnsi="宋体" w:eastAsia="宋体" w:cs="宋体"/>
                <w:kern w:val="0"/>
                <w:sz w:val="22"/>
              </w:rPr>
              <w:t>280.57　</w:t>
            </w:r>
          </w:p>
        </w:tc>
        <w:tc>
          <w:tcPr>
            <w:tcW w:w="1418" w:type="dxa"/>
            <w:tcBorders>
              <w:top w:val="nil"/>
              <w:left w:val="nil"/>
              <w:bottom w:val="single" w:color="auto" w:sz="4" w:space="0"/>
              <w:right w:val="single" w:color="auto" w:sz="4" w:space="0"/>
            </w:tcBorders>
            <w:shd w:val="clear" w:color="auto" w:fill="auto"/>
            <w:noWrap/>
            <w:vAlign w:val="bottom"/>
          </w:tcPr>
          <w:p w14:paraId="644FDE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438BDA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35C11EE">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w:t>
            </w:r>
          </w:p>
        </w:tc>
        <w:tc>
          <w:tcPr>
            <w:tcW w:w="2552" w:type="dxa"/>
            <w:tcBorders>
              <w:top w:val="nil"/>
              <w:left w:val="nil"/>
              <w:bottom w:val="single" w:color="auto" w:sz="4" w:space="0"/>
              <w:right w:val="single" w:color="auto" w:sz="4" w:space="0"/>
            </w:tcBorders>
            <w:shd w:val="clear" w:color="auto" w:fill="auto"/>
            <w:noWrap/>
            <w:vAlign w:val="center"/>
          </w:tcPr>
          <w:p w14:paraId="1D506689">
            <w:pPr>
              <w:widowControl/>
              <w:spacing w:line="240" w:lineRule="auto"/>
              <w:jc w:val="center"/>
              <w:rPr>
                <w:rFonts w:ascii="宋体" w:hAnsi="宋体" w:eastAsia="宋体" w:cs="宋体"/>
                <w:kern w:val="0"/>
                <w:sz w:val="22"/>
              </w:rPr>
            </w:pPr>
            <w:r>
              <w:rPr>
                <w:rFonts w:hint="eastAsia" w:ascii="宋体" w:hAnsi="宋体" w:eastAsia="宋体" w:cs="宋体"/>
                <w:kern w:val="0"/>
                <w:sz w:val="22"/>
              </w:rPr>
              <w:t>普通教育</w:t>
            </w:r>
          </w:p>
        </w:tc>
        <w:tc>
          <w:tcPr>
            <w:tcW w:w="1559" w:type="dxa"/>
            <w:tcBorders>
              <w:top w:val="nil"/>
              <w:left w:val="nil"/>
              <w:bottom w:val="single" w:color="auto" w:sz="4" w:space="0"/>
              <w:right w:val="single" w:color="auto" w:sz="4" w:space="0"/>
            </w:tcBorders>
            <w:shd w:val="clear" w:color="auto" w:fill="auto"/>
            <w:noWrap/>
            <w:vAlign w:val="center"/>
          </w:tcPr>
          <w:p w14:paraId="6CD9CFC8">
            <w:pPr>
              <w:widowControl/>
              <w:spacing w:line="240" w:lineRule="auto"/>
              <w:jc w:val="right"/>
              <w:rPr>
                <w:rFonts w:ascii="宋体" w:hAnsi="宋体" w:eastAsia="宋体" w:cs="宋体"/>
                <w:kern w:val="0"/>
                <w:sz w:val="22"/>
              </w:rPr>
            </w:pPr>
            <w:r>
              <w:rPr>
                <w:rFonts w:hint="eastAsia" w:ascii="宋体" w:hAnsi="宋体" w:eastAsia="宋体" w:cs="宋体"/>
                <w:kern w:val="0"/>
                <w:sz w:val="22"/>
              </w:rPr>
              <w:t>280.57　</w:t>
            </w:r>
          </w:p>
        </w:tc>
        <w:tc>
          <w:tcPr>
            <w:tcW w:w="1559" w:type="dxa"/>
            <w:tcBorders>
              <w:top w:val="nil"/>
              <w:left w:val="nil"/>
              <w:bottom w:val="single" w:color="auto" w:sz="4" w:space="0"/>
              <w:right w:val="single" w:color="auto" w:sz="4" w:space="0"/>
            </w:tcBorders>
            <w:shd w:val="clear" w:color="auto" w:fill="auto"/>
            <w:noWrap/>
            <w:vAlign w:val="center"/>
          </w:tcPr>
          <w:p w14:paraId="6C0C1875">
            <w:pPr>
              <w:widowControl/>
              <w:spacing w:line="240" w:lineRule="auto"/>
              <w:jc w:val="right"/>
              <w:rPr>
                <w:rFonts w:ascii="宋体" w:hAnsi="宋体" w:eastAsia="宋体" w:cs="宋体"/>
                <w:kern w:val="0"/>
                <w:sz w:val="22"/>
              </w:rPr>
            </w:pPr>
            <w:r>
              <w:rPr>
                <w:rFonts w:hint="eastAsia" w:ascii="宋体" w:hAnsi="宋体" w:eastAsia="宋体" w:cs="宋体"/>
                <w:kern w:val="0"/>
                <w:sz w:val="22"/>
              </w:rPr>
              <w:t>280.57　</w:t>
            </w:r>
          </w:p>
        </w:tc>
        <w:tc>
          <w:tcPr>
            <w:tcW w:w="1418" w:type="dxa"/>
            <w:tcBorders>
              <w:top w:val="nil"/>
              <w:left w:val="nil"/>
              <w:bottom w:val="single" w:color="auto" w:sz="4" w:space="0"/>
              <w:right w:val="single" w:color="auto" w:sz="4" w:space="0"/>
            </w:tcBorders>
            <w:shd w:val="clear" w:color="auto" w:fill="auto"/>
            <w:noWrap/>
            <w:vAlign w:val="bottom"/>
          </w:tcPr>
          <w:p w14:paraId="26B922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A584FA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96C8188">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2050204</w:t>
            </w:r>
          </w:p>
        </w:tc>
        <w:tc>
          <w:tcPr>
            <w:tcW w:w="2552" w:type="dxa"/>
            <w:tcBorders>
              <w:top w:val="nil"/>
              <w:left w:val="nil"/>
              <w:bottom w:val="single" w:color="auto" w:sz="4" w:space="0"/>
              <w:right w:val="single" w:color="auto" w:sz="4" w:space="0"/>
            </w:tcBorders>
            <w:shd w:val="clear" w:color="auto" w:fill="auto"/>
            <w:noWrap/>
            <w:vAlign w:val="center"/>
          </w:tcPr>
          <w:p w14:paraId="0FB27ED4">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高中教育</w:t>
            </w:r>
          </w:p>
        </w:tc>
        <w:tc>
          <w:tcPr>
            <w:tcW w:w="1559" w:type="dxa"/>
            <w:tcBorders>
              <w:top w:val="nil"/>
              <w:left w:val="nil"/>
              <w:bottom w:val="single" w:color="auto" w:sz="4" w:space="0"/>
              <w:right w:val="single" w:color="auto" w:sz="4" w:space="0"/>
            </w:tcBorders>
            <w:shd w:val="clear" w:color="auto" w:fill="auto"/>
            <w:noWrap/>
            <w:vAlign w:val="center"/>
          </w:tcPr>
          <w:p w14:paraId="46CB6F75">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280.57　</w:t>
            </w:r>
          </w:p>
        </w:tc>
        <w:tc>
          <w:tcPr>
            <w:tcW w:w="1559" w:type="dxa"/>
            <w:tcBorders>
              <w:top w:val="nil"/>
              <w:left w:val="nil"/>
              <w:bottom w:val="single" w:color="auto" w:sz="4" w:space="0"/>
              <w:right w:val="single" w:color="auto" w:sz="4" w:space="0"/>
            </w:tcBorders>
            <w:shd w:val="clear" w:color="auto" w:fill="auto"/>
            <w:noWrap/>
            <w:vAlign w:val="center"/>
          </w:tcPr>
          <w:p w14:paraId="33C2E494">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280.57　</w:t>
            </w:r>
          </w:p>
        </w:tc>
        <w:tc>
          <w:tcPr>
            <w:tcW w:w="1418" w:type="dxa"/>
            <w:tcBorders>
              <w:top w:val="nil"/>
              <w:left w:val="nil"/>
              <w:bottom w:val="single" w:color="auto" w:sz="4" w:space="0"/>
              <w:right w:val="single" w:color="auto" w:sz="4" w:space="0"/>
            </w:tcBorders>
            <w:shd w:val="clear" w:color="auto" w:fill="auto"/>
            <w:noWrap/>
            <w:vAlign w:val="bottom"/>
          </w:tcPr>
          <w:p w14:paraId="192315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79D159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A6BFF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488B73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A62F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DC71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E63AF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9E5ED2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EC498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D235F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E3FD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E3B12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1E17C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4199F2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760515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9F7138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89832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2C63F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92525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9B298D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6E4BE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73D8F8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20042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B00CB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316CA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44CE67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61CE8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F35B0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D827EC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36ABD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5A015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C642A2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C97B8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27448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FD999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77C83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15363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85F4D7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BB8B1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70EDFC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CE8C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F4816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36C74A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EC00586">
      <w:pPr>
        <w:tabs>
          <w:tab w:val="left" w:pos="7513"/>
        </w:tabs>
        <w:adjustRightInd w:val="0"/>
        <w:snapToGrid w:val="0"/>
        <w:spacing w:line="600" w:lineRule="exact"/>
        <w:rPr>
          <w:rFonts w:ascii="黑体" w:hAnsi="黑体" w:eastAsia="黑体"/>
          <w:sz w:val="32"/>
          <w:szCs w:val="32"/>
        </w:rPr>
      </w:pPr>
    </w:p>
    <w:p w14:paraId="5878FF7D">
      <w:pPr>
        <w:tabs>
          <w:tab w:val="left" w:pos="7513"/>
        </w:tabs>
        <w:adjustRightInd w:val="0"/>
        <w:snapToGrid w:val="0"/>
        <w:spacing w:line="600" w:lineRule="exact"/>
        <w:rPr>
          <w:rFonts w:ascii="黑体" w:hAnsi="黑体" w:eastAsia="黑体"/>
          <w:sz w:val="32"/>
          <w:szCs w:val="32"/>
        </w:rPr>
      </w:pPr>
    </w:p>
    <w:p w14:paraId="5C6CFB69">
      <w:pPr>
        <w:tabs>
          <w:tab w:val="left" w:pos="7513"/>
        </w:tabs>
        <w:adjustRightInd w:val="0"/>
        <w:snapToGrid w:val="0"/>
        <w:spacing w:line="600" w:lineRule="exact"/>
        <w:rPr>
          <w:rFonts w:ascii="黑体" w:hAnsi="黑体" w:eastAsia="黑体"/>
          <w:sz w:val="32"/>
          <w:szCs w:val="32"/>
        </w:rPr>
      </w:pPr>
    </w:p>
    <w:p w14:paraId="22381C74">
      <w:pPr>
        <w:tabs>
          <w:tab w:val="left" w:pos="7513"/>
        </w:tabs>
        <w:adjustRightInd w:val="0"/>
        <w:snapToGrid w:val="0"/>
        <w:spacing w:line="600" w:lineRule="exact"/>
        <w:rPr>
          <w:rFonts w:ascii="黑体" w:hAnsi="黑体" w:eastAsia="黑体"/>
          <w:sz w:val="32"/>
          <w:szCs w:val="32"/>
        </w:rPr>
      </w:pPr>
    </w:p>
    <w:p w14:paraId="4220A647">
      <w:pPr>
        <w:tabs>
          <w:tab w:val="left" w:pos="7513"/>
        </w:tabs>
        <w:adjustRightInd w:val="0"/>
        <w:snapToGrid w:val="0"/>
        <w:spacing w:line="600" w:lineRule="exact"/>
        <w:rPr>
          <w:rFonts w:ascii="黑体" w:hAnsi="黑体" w:eastAsia="黑体"/>
          <w:sz w:val="32"/>
          <w:szCs w:val="32"/>
        </w:rPr>
      </w:pPr>
    </w:p>
    <w:p w14:paraId="2298491C">
      <w:pPr>
        <w:tabs>
          <w:tab w:val="left" w:pos="7513"/>
        </w:tabs>
        <w:adjustRightInd w:val="0"/>
        <w:snapToGrid w:val="0"/>
        <w:spacing w:line="600" w:lineRule="exact"/>
        <w:rPr>
          <w:rFonts w:ascii="黑体" w:hAnsi="黑体" w:eastAsia="黑体"/>
          <w:sz w:val="32"/>
          <w:szCs w:val="32"/>
        </w:rPr>
      </w:pPr>
    </w:p>
    <w:p w14:paraId="77440D34">
      <w:pPr>
        <w:tabs>
          <w:tab w:val="left" w:pos="7513"/>
        </w:tabs>
        <w:adjustRightInd w:val="0"/>
        <w:snapToGrid w:val="0"/>
        <w:spacing w:line="600" w:lineRule="exact"/>
        <w:rPr>
          <w:rFonts w:ascii="黑体" w:hAnsi="黑体" w:eastAsia="黑体"/>
          <w:sz w:val="32"/>
          <w:szCs w:val="32"/>
        </w:rPr>
      </w:pPr>
    </w:p>
    <w:p w14:paraId="08755A50">
      <w:pPr>
        <w:tabs>
          <w:tab w:val="left" w:pos="7513"/>
        </w:tabs>
        <w:adjustRightInd w:val="0"/>
        <w:snapToGrid w:val="0"/>
        <w:spacing w:line="600" w:lineRule="exact"/>
        <w:rPr>
          <w:rFonts w:ascii="黑体" w:hAnsi="黑体" w:eastAsia="黑体"/>
          <w:sz w:val="32"/>
          <w:szCs w:val="32"/>
        </w:rPr>
      </w:pPr>
    </w:p>
    <w:p w14:paraId="2B56E52D">
      <w:pPr>
        <w:tabs>
          <w:tab w:val="left" w:pos="7513"/>
        </w:tabs>
        <w:adjustRightInd w:val="0"/>
        <w:snapToGrid w:val="0"/>
        <w:spacing w:line="600" w:lineRule="exact"/>
        <w:rPr>
          <w:rFonts w:ascii="黑体" w:hAnsi="黑体" w:eastAsia="黑体"/>
          <w:sz w:val="32"/>
          <w:szCs w:val="32"/>
        </w:rPr>
      </w:pPr>
    </w:p>
    <w:p w14:paraId="7E357965">
      <w:pPr>
        <w:tabs>
          <w:tab w:val="left" w:pos="7513"/>
        </w:tabs>
        <w:adjustRightInd w:val="0"/>
        <w:snapToGrid w:val="0"/>
        <w:spacing w:line="600" w:lineRule="exact"/>
        <w:rPr>
          <w:rFonts w:ascii="黑体" w:hAnsi="黑体" w:eastAsia="黑体"/>
          <w:sz w:val="32"/>
          <w:szCs w:val="32"/>
        </w:rPr>
      </w:pPr>
    </w:p>
    <w:p w14:paraId="36B65533">
      <w:pPr>
        <w:tabs>
          <w:tab w:val="left" w:pos="7513"/>
        </w:tabs>
        <w:adjustRightInd w:val="0"/>
        <w:snapToGrid w:val="0"/>
        <w:spacing w:line="600" w:lineRule="exact"/>
        <w:rPr>
          <w:rFonts w:ascii="黑体" w:hAnsi="黑体" w:eastAsia="黑体"/>
          <w:sz w:val="32"/>
          <w:szCs w:val="32"/>
        </w:rPr>
      </w:pPr>
    </w:p>
    <w:p w14:paraId="64AEF4A3">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六、政府性基金预算拨款支出预算表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6562636E">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51B182B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05A567B1">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3B53C1B3">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1974CAA0">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D45156E">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BD61140">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0CDD8399">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993E8EB">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997451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64E181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7E291F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2DE9919">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CAC811B">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4089F6A">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5C70617">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096D409">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7115628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C7FD65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3FA1D1C3">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31B9C3B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14181ABF">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423E6FD1">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485DB220">
            <w:pPr>
              <w:widowControl/>
              <w:spacing w:line="240" w:lineRule="auto"/>
              <w:jc w:val="center"/>
              <w:rPr>
                <w:rFonts w:ascii="宋体" w:hAnsi="宋体" w:eastAsia="宋体" w:cs="宋体"/>
                <w:kern w:val="0"/>
                <w:sz w:val="22"/>
              </w:rPr>
            </w:pPr>
          </w:p>
        </w:tc>
      </w:tr>
      <w:tr w14:paraId="7C8FE1C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36AB3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DA92C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0E993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C5595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CEC95B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DEC9A8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0F2BC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A42C54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89ECB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EC715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5480D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765C9D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7D6C9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F6B03E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E998E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33D82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C057C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6B57E7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5785C2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57C51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ABCF6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C2F4A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B41E4A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D486EF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1C4611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459E0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F956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80A33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D7F74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E6E2BC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68AA3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A8C67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7502C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FEADD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AD883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01149C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BBFC0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A3A56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099F13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1854C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9DEE8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3F2D29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8C4BB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A1D70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5F0053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FF3A9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D5AD4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44F30C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614F1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036B0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A60D9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DBAB1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A4FC3D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2D4C17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63A05B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F8850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30B9E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0437E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19AB7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224A38BF">
      <w:pPr>
        <w:widowControl/>
        <w:spacing w:line="300" w:lineRule="auto"/>
        <w:jc w:val="left"/>
        <w:rPr>
          <w:rFonts w:ascii="仿宋" w:hAnsi="仿宋" w:eastAsia="仿宋" w:cs="Times New Roman"/>
          <w:kern w:val="0"/>
          <w:sz w:val="30"/>
          <w:szCs w:val="30"/>
        </w:rPr>
      </w:pPr>
      <w:r>
        <w:rPr>
          <w:rFonts w:hint="eastAsia" w:ascii="仿宋" w:hAnsi="仿宋" w:eastAsia="仿宋" w:cs="Times New Roman"/>
          <w:kern w:val="0"/>
          <w:sz w:val="30"/>
          <w:szCs w:val="30"/>
        </w:rPr>
        <w:t>本单位2026年没有使用政府性基金预算拨款安排的支出。</w:t>
      </w:r>
    </w:p>
    <w:p w14:paraId="487598B3">
      <w:pPr>
        <w:tabs>
          <w:tab w:val="left" w:pos="7513"/>
        </w:tabs>
        <w:adjustRightInd w:val="0"/>
        <w:snapToGrid w:val="0"/>
        <w:spacing w:line="600" w:lineRule="exact"/>
        <w:rPr>
          <w:rFonts w:ascii="黑体" w:hAnsi="黑体" w:eastAsia="黑体"/>
          <w:sz w:val="32"/>
          <w:szCs w:val="32"/>
        </w:rPr>
      </w:pPr>
    </w:p>
    <w:p w14:paraId="4363CB59">
      <w:pPr>
        <w:tabs>
          <w:tab w:val="left" w:pos="7513"/>
        </w:tabs>
        <w:adjustRightInd w:val="0"/>
        <w:snapToGrid w:val="0"/>
        <w:spacing w:line="600" w:lineRule="exact"/>
        <w:rPr>
          <w:rFonts w:ascii="黑体" w:hAnsi="黑体" w:eastAsia="黑体"/>
          <w:sz w:val="32"/>
          <w:szCs w:val="32"/>
        </w:rPr>
      </w:pPr>
    </w:p>
    <w:p w14:paraId="21C2A7AB">
      <w:pPr>
        <w:tabs>
          <w:tab w:val="left" w:pos="7513"/>
        </w:tabs>
        <w:adjustRightInd w:val="0"/>
        <w:snapToGrid w:val="0"/>
        <w:spacing w:line="600" w:lineRule="exact"/>
        <w:rPr>
          <w:rFonts w:ascii="黑体" w:hAnsi="黑体" w:eastAsia="黑体"/>
          <w:sz w:val="32"/>
          <w:szCs w:val="32"/>
        </w:rPr>
      </w:pPr>
    </w:p>
    <w:p w14:paraId="6CD943BA">
      <w:pPr>
        <w:tabs>
          <w:tab w:val="left" w:pos="7513"/>
        </w:tabs>
        <w:adjustRightInd w:val="0"/>
        <w:snapToGrid w:val="0"/>
        <w:spacing w:line="600" w:lineRule="exact"/>
        <w:rPr>
          <w:rFonts w:ascii="黑体" w:hAnsi="黑体" w:eastAsia="黑体"/>
          <w:sz w:val="32"/>
          <w:szCs w:val="32"/>
        </w:rPr>
      </w:pPr>
    </w:p>
    <w:p w14:paraId="0BAD80E5">
      <w:pPr>
        <w:tabs>
          <w:tab w:val="left" w:pos="7513"/>
        </w:tabs>
        <w:adjustRightInd w:val="0"/>
        <w:snapToGrid w:val="0"/>
        <w:spacing w:line="600" w:lineRule="exact"/>
        <w:rPr>
          <w:rFonts w:ascii="黑体" w:hAnsi="黑体" w:eastAsia="黑体"/>
          <w:sz w:val="32"/>
          <w:szCs w:val="32"/>
        </w:rPr>
      </w:pPr>
    </w:p>
    <w:p w14:paraId="4E635890">
      <w:pPr>
        <w:tabs>
          <w:tab w:val="left" w:pos="7513"/>
        </w:tabs>
        <w:adjustRightInd w:val="0"/>
        <w:snapToGrid w:val="0"/>
        <w:spacing w:line="600" w:lineRule="exact"/>
        <w:rPr>
          <w:rFonts w:ascii="黑体" w:hAnsi="黑体" w:eastAsia="黑体"/>
          <w:sz w:val="32"/>
          <w:szCs w:val="32"/>
        </w:rPr>
      </w:pPr>
    </w:p>
    <w:p w14:paraId="2D6C13EE">
      <w:pPr>
        <w:tabs>
          <w:tab w:val="left" w:pos="7513"/>
        </w:tabs>
        <w:adjustRightInd w:val="0"/>
        <w:snapToGrid w:val="0"/>
        <w:spacing w:line="600" w:lineRule="exact"/>
        <w:rPr>
          <w:rFonts w:ascii="黑体" w:hAnsi="黑体" w:eastAsia="黑体"/>
          <w:sz w:val="32"/>
          <w:szCs w:val="32"/>
        </w:rPr>
      </w:pPr>
    </w:p>
    <w:p w14:paraId="0253C2E6">
      <w:pPr>
        <w:tabs>
          <w:tab w:val="left" w:pos="7513"/>
        </w:tabs>
        <w:adjustRightInd w:val="0"/>
        <w:snapToGrid w:val="0"/>
        <w:spacing w:line="600" w:lineRule="exact"/>
        <w:rPr>
          <w:rFonts w:ascii="黑体" w:hAnsi="黑体" w:eastAsia="黑体"/>
          <w:sz w:val="32"/>
          <w:szCs w:val="32"/>
        </w:rPr>
      </w:pPr>
    </w:p>
    <w:p w14:paraId="159E0DF6">
      <w:pPr>
        <w:tabs>
          <w:tab w:val="left" w:pos="7513"/>
        </w:tabs>
        <w:adjustRightInd w:val="0"/>
        <w:snapToGrid w:val="0"/>
        <w:spacing w:line="600" w:lineRule="exact"/>
        <w:rPr>
          <w:rFonts w:ascii="黑体" w:hAnsi="黑体" w:eastAsia="黑体"/>
          <w:sz w:val="32"/>
          <w:szCs w:val="32"/>
        </w:rPr>
      </w:pPr>
    </w:p>
    <w:p w14:paraId="6E9DE0D3">
      <w:pPr>
        <w:tabs>
          <w:tab w:val="left" w:pos="7513"/>
        </w:tabs>
        <w:adjustRightInd w:val="0"/>
        <w:snapToGrid w:val="0"/>
        <w:spacing w:line="600" w:lineRule="exact"/>
        <w:rPr>
          <w:rFonts w:ascii="黑体" w:hAnsi="黑体" w:eastAsia="黑体"/>
          <w:sz w:val="32"/>
          <w:szCs w:val="32"/>
        </w:rPr>
      </w:pPr>
    </w:p>
    <w:p w14:paraId="0052BA24">
      <w:pPr>
        <w:tabs>
          <w:tab w:val="left" w:pos="7513"/>
        </w:tabs>
        <w:adjustRightInd w:val="0"/>
        <w:snapToGrid w:val="0"/>
        <w:spacing w:line="600" w:lineRule="exact"/>
        <w:rPr>
          <w:rFonts w:ascii="黑体" w:hAnsi="黑体" w:eastAsia="黑体"/>
          <w:sz w:val="32"/>
          <w:szCs w:val="32"/>
        </w:rPr>
      </w:pPr>
    </w:p>
    <w:p w14:paraId="6953338A">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七、国有资本经营预算拨款支出预算表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B744EE3">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6F7BBA9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4F734066">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5A66FB36">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C64140B">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370877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14103DD">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73E1063C">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09BE855">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BB217A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8E4AE4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B49D2B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D05CA38">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1E596059">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2566D29">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5F02FF14">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6D22FA4">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4FD74F2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60DE7FA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325E99A0">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1E4C0A9A">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D6907BD">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2AE8BF17">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056728D2">
            <w:pPr>
              <w:widowControl/>
              <w:spacing w:line="240" w:lineRule="auto"/>
              <w:jc w:val="center"/>
              <w:rPr>
                <w:rFonts w:ascii="宋体" w:hAnsi="宋体" w:eastAsia="宋体" w:cs="宋体"/>
                <w:kern w:val="0"/>
                <w:sz w:val="22"/>
              </w:rPr>
            </w:pPr>
          </w:p>
        </w:tc>
      </w:tr>
      <w:tr w14:paraId="35E149E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9AE9A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EA0DE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442BF8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4830F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00153F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3D857E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34FF9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E139C5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6CDE2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51C1F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D9732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BAA63A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EFE57E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59F6E5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E2D33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D93E0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010FC3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281107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6D7BE1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BA39A7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E435B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2FEEEB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7C819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404DEB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AD6624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9E357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BC491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9EE96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05FEE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41652D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8B8F1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2AEEF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6ADF5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9BEB1D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522A3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5465B6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2D3720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0A7C3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40869A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C0133F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CDFE2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A7763E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3B9E5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7CD95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99CE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D9DB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26630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B75323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305E5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DA6015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19391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22D99D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B6AAC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0ACABE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0ECCF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4D5722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21565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11206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51543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001F13DE">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本单位2026年没有使用国有资本经营预算拨款安排的支出。</w:t>
      </w:r>
    </w:p>
    <w:p w14:paraId="44D1FA7F">
      <w:pPr>
        <w:tabs>
          <w:tab w:val="left" w:pos="7513"/>
        </w:tabs>
        <w:adjustRightInd w:val="0"/>
        <w:snapToGrid w:val="0"/>
        <w:spacing w:line="600" w:lineRule="exact"/>
        <w:rPr>
          <w:rFonts w:ascii="黑体" w:hAnsi="黑体" w:eastAsia="黑体"/>
          <w:sz w:val="32"/>
          <w:szCs w:val="32"/>
        </w:rPr>
      </w:pPr>
    </w:p>
    <w:p w14:paraId="24D5F1A5">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八、一般公共预算支出经济分类情况表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3969"/>
        <w:gridCol w:w="2693"/>
      </w:tblGrid>
      <w:tr w14:paraId="43C5BCA0">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7D640AB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6F57EB9B">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38A8F2B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1D544786">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782C0BBB">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50C0158">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0F82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4FEDEB6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650201E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5DC9003F">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18BC0">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2505AE49">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280.57　</w:t>
            </w:r>
          </w:p>
        </w:tc>
      </w:tr>
      <w:tr w14:paraId="0308D5E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9BEEE8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2ABA54E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59CA90E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268.48　</w:t>
            </w:r>
          </w:p>
        </w:tc>
      </w:tr>
      <w:tr w14:paraId="0BD5907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764824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1B34E5F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549CE7A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0.30　</w:t>
            </w:r>
          </w:p>
        </w:tc>
      </w:tr>
      <w:tr w14:paraId="6C1439A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284E14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7E60BAD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2D67DCA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11.79　</w:t>
            </w:r>
          </w:p>
        </w:tc>
      </w:tr>
      <w:tr w14:paraId="1FB6ABC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6DA04C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4C88093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764287B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0962A4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067575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50C5B9B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27C017E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172206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E3CFFC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6C2BDCF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61C11F1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0CD55F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534200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0877248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438EA52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F03A3C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F6B9D8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7640C76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67C5D6B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F9F27A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B420D7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68969AF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1C51676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EB26E3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1B4E34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4B241AA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29D9284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3E619ADC">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3BF14D61">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九、一般公共预算基本支出经济分类情况表</w:t>
      </w:r>
    </w:p>
    <w:p w14:paraId="36998E10">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4252"/>
        <w:gridCol w:w="2410"/>
        <w:gridCol w:w="142"/>
      </w:tblGrid>
      <w:tr w14:paraId="29E96BF9">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2BE3E262">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0C0D1B9">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5EC0112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0C6B5DC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50ECF11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7354A7EA">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7A5B7E6">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5D665DC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280.57　</w:t>
            </w:r>
          </w:p>
        </w:tc>
      </w:tr>
      <w:tr w14:paraId="2D2C726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F0E57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2494241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5BF58A9">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268.48　</w:t>
            </w:r>
          </w:p>
        </w:tc>
      </w:tr>
      <w:tr w14:paraId="05C421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D043F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35E09E3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7940B77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107.90　</w:t>
            </w:r>
          </w:p>
        </w:tc>
      </w:tr>
      <w:tr w14:paraId="22BE5B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A9E6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3BB3F37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FDFA6A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0.15　</w:t>
            </w:r>
          </w:p>
        </w:tc>
      </w:tr>
      <w:tr w14:paraId="137727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70AF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15887A9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5B3243A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51.87　</w:t>
            </w:r>
          </w:p>
        </w:tc>
      </w:tr>
      <w:tr w14:paraId="1E0730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690C2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7B5F71D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7661FF3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446F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3A54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1B1EE2C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2F68023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39.46　</w:t>
            </w:r>
          </w:p>
        </w:tc>
      </w:tr>
      <w:tr w14:paraId="022EBF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39A4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0753203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18E6C8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33.98　</w:t>
            </w:r>
          </w:p>
        </w:tc>
      </w:tr>
      <w:tr w14:paraId="016E981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FB730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7907C64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F3FB02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EDFC3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E7FD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729D9F2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8B8884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17.12　</w:t>
            </w:r>
          </w:p>
        </w:tc>
      </w:tr>
      <w:tr w14:paraId="1079AA1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F3F0C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7D4E540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9ACBBA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3A62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4B1E9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3093743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BCDBDA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0.30　</w:t>
            </w:r>
          </w:p>
        </w:tc>
      </w:tr>
      <w:tr w14:paraId="3FAAF1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8C99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19A78C5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23A7FC7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17.70　</w:t>
            </w:r>
          </w:p>
        </w:tc>
      </w:tr>
      <w:tr w14:paraId="125230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9B36B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606AFD3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7C5A33F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F71158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0AC35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532299F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F145B4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28876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51B11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1BC6AFE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E3C0B3B">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0.30　</w:t>
            </w:r>
          </w:p>
        </w:tc>
      </w:tr>
      <w:tr w14:paraId="1C28E7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0D0E5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15E7AA2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525CDF8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4B46C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FEACD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40A3B0B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148008E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5C926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A62B8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775ED4A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660E29D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C7F658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53696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7F651F6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587A148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19E97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B750B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0E44F46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A37FCC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614D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9A85E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2869F98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25C1230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31C11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693E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48E063D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4C04AC1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0B62CF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3890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1FCFC43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485C351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AF931B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1C141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48709AA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7E5385B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FC13A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72B2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588BB53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48A14E8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F95D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62A05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3CB9B01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B62200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3A7AD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1D41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3D14DA5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397C6F6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F83B47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FB314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203670B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519A1D2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7A216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EDBE9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12DE524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64F9C9A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C99E56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01A8E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7C43E05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08D4E4F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78B97E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15102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2795F31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260CE17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1AB3E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53056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659B919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77E0077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94579C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6751D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71318D7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264C1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9FF7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91960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032C496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375CD71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6DCB57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9C3FC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3AA2911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6EF1FC6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66FF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EA39B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05A3DD9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516A129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1817C3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1F464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54C1008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2557FDA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D6410E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6BDE9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3CF96E7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62EA0C4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C1882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5C1D0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27F734E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2383DFB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AEF83A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9D1E4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1963CD3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763BFA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6C2932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7508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7031B5F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F2B146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2FB9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3E5C7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67125B1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4ED89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0.30　</w:t>
            </w:r>
          </w:p>
        </w:tc>
      </w:tr>
      <w:tr w14:paraId="7AFC14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FF80D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198AEAE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633D53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11.79　</w:t>
            </w:r>
          </w:p>
        </w:tc>
      </w:tr>
      <w:tr w14:paraId="7D8EB0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550E3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0338061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54100C2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BED46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3CB4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131E4EA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5A1A4D1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F67BE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24DED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32E0335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1014702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07FBE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30A34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147D6C1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01E71EE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5FDC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479CE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1AAB1D6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D84A02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4.91　</w:t>
            </w:r>
          </w:p>
        </w:tc>
      </w:tr>
      <w:tr w14:paraId="383E5B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FE735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0A8DF20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33CE11A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D8CF3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E604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3D0BDD1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5DC3D9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2.79　</w:t>
            </w:r>
          </w:p>
        </w:tc>
      </w:tr>
      <w:tr w14:paraId="114EAC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EA87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32F0FD0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11B5915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614B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2AEA3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5F7CFCB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1600B97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E3B88B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ABB2B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39D3C7D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E10D70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031B3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66674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024AD7E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E710BE">
            <w:pPr>
              <w:widowControl/>
              <w:spacing w:line="240" w:lineRule="auto"/>
              <w:jc w:val="right"/>
              <w:rPr>
                <w:rFonts w:ascii="宋体" w:hAnsi="宋体" w:eastAsia="宋体" w:cs="宋体"/>
                <w:color w:val="000000"/>
                <w:kern w:val="0"/>
                <w:sz w:val="18"/>
                <w:szCs w:val="18"/>
              </w:rPr>
            </w:pPr>
          </w:p>
        </w:tc>
      </w:tr>
      <w:tr w14:paraId="05BCFD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39DD5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385470F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434821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4.09　</w:t>
            </w:r>
          </w:p>
        </w:tc>
      </w:tr>
      <w:tr w14:paraId="345866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4EC3A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77C4127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39E8AB7">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77E73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F74E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174E888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7520761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0C009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EB02C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1C6C31A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2743CD3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CD52C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3549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485D379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36B388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1EB5B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CF289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6E8FB7C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7A4904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3F15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77532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7721069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3441DD5">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CBD511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990E9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140316D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60DA890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32A46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B2402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0AFB461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76B4AE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76295B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DDA1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4A69E02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7AD5E8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7B5BD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F1B8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5936CBD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72D28F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2C8B62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E5530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50F01C8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754EEDE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2E630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8757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432D20B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1F6DF9C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787969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4660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15CF6D5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177140A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BF1D9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6EB9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4972AB5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7CAABE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3369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A0B5C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1DF798C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79F237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8ACA8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D3BF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2B06CA3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9EA018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E0F96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31E0F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30F9BE3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1FCC51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DE192A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E6894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0B90992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89E3B7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40FA1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81DD0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2016794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5484F54">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C2718A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8C72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5A07E45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006019A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4A14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C7B25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2D6D9C8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7BF5B8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C3C35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8F2D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063F3CB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BF33A7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8B4E1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33C3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0187B20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7F1FC6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1DF8A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1E29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377DC6D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3EFA1EC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5930D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FFBEE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3D53939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0735113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D47F3D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019D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6E2F8B1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2B2718C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4D3D48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A5854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4CDB340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160D6C7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877BEA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27592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642E15A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A8491B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B81E2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DABD5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5501CC5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20CB8D9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C90DF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E1A96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1BCB6B5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7DA73BF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96CD1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381C5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5D9563B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EC9989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BE3BE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9EFF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728EF23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CC2B66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C7B50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7624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7E9048C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B8339B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3D1F6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EA98C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0A423C2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06FFBA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365868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E79C3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5633FDB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9A122C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AEB28B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32AE0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6FFC5D4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BFAAB1B">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11D79A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512D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11B0D8A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906DCA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2878F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210F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101E011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4C2EBF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B4F14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7351F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37CA845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CE42D16">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39033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B7B0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2F60887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4161436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9E97C8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8617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4AD0DAC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72880DE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2F32D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CB4DD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1654F11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48FBA5B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43077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94DCA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1D84079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7710AF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715F0C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32BB2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722C703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E16FB9D">
            <w:pPr>
              <w:widowControl/>
              <w:spacing w:line="240" w:lineRule="auto"/>
              <w:jc w:val="right"/>
              <w:rPr>
                <w:rFonts w:ascii="宋体" w:hAnsi="宋体" w:eastAsia="宋体" w:cs="宋体"/>
                <w:kern w:val="0"/>
                <w:sz w:val="18"/>
                <w:szCs w:val="18"/>
              </w:rPr>
            </w:pPr>
          </w:p>
        </w:tc>
      </w:tr>
      <w:tr w14:paraId="1AB4DD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54186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2300392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ED0EA1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3D7746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DA680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7E4B0B3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BA51CAC">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D3B8F6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9483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144EF91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4E0941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A57EF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710B6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07D1666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42D2AD1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F2E1F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E86C26">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62EE4706">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7C6C5BD">
            <w:pPr>
              <w:widowControl/>
              <w:spacing w:line="240" w:lineRule="auto"/>
              <w:jc w:val="right"/>
              <w:rPr>
                <w:rFonts w:ascii="宋体" w:hAnsi="宋体" w:eastAsia="宋体" w:cs="宋体"/>
                <w:bCs/>
                <w:kern w:val="0"/>
                <w:sz w:val="18"/>
                <w:szCs w:val="18"/>
              </w:rPr>
            </w:pPr>
          </w:p>
        </w:tc>
      </w:tr>
      <w:tr w14:paraId="6F9845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B72F5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5E11F81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FC71484">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0DAF5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73101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4DC72EA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B7BBE7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2E435F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EFCCF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7BC65C6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E10530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56A1B6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821E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39214FD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3CBC7FE1">
            <w:pPr>
              <w:widowControl/>
              <w:spacing w:line="240" w:lineRule="auto"/>
              <w:jc w:val="right"/>
              <w:rPr>
                <w:rFonts w:ascii="宋体" w:hAnsi="宋体" w:eastAsia="宋体" w:cs="宋体"/>
                <w:kern w:val="0"/>
                <w:sz w:val="18"/>
                <w:szCs w:val="18"/>
              </w:rPr>
            </w:pPr>
          </w:p>
        </w:tc>
      </w:tr>
      <w:tr w14:paraId="12E341F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D0286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72E35F7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260B0D15">
            <w:pPr>
              <w:widowControl/>
              <w:spacing w:line="240" w:lineRule="auto"/>
              <w:jc w:val="right"/>
              <w:rPr>
                <w:rFonts w:ascii="宋体" w:hAnsi="宋体" w:eastAsia="宋体" w:cs="宋体"/>
                <w:kern w:val="0"/>
                <w:sz w:val="18"/>
                <w:szCs w:val="18"/>
              </w:rPr>
            </w:pPr>
          </w:p>
        </w:tc>
      </w:tr>
      <w:tr w14:paraId="244124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EC711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3F57701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2E7EC2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71DBAC64">
      <w:pPr>
        <w:tabs>
          <w:tab w:val="left" w:pos="7513"/>
        </w:tabs>
        <w:adjustRightInd w:val="0"/>
        <w:snapToGrid w:val="0"/>
        <w:spacing w:line="600" w:lineRule="exact"/>
        <w:rPr>
          <w:rFonts w:ascii="黑体" w:hAnsi="黑体" w:eastAsia="黑体"/>
          <w:sz w:val="32"/>
          <w:szCs w:val="32"/>
        </w:rPr>
      </w:pPr>
    </w:p>
    <w:p w14:paraId="56CF9615">
      <w:pPr>
        <w:tabs>
          <w:tab w:val="left" w:pos="7513"/>
        </w:tabs>
        <w:adjustRightInd w:val="0"/>
        <w:snapToGrid w:val="0"/>
        <w:spacing w:line="600" w:lineRule="exact"/>
        <w:rPr>
          <w:rFonts w:ascii="黑体" w:hAnsi="黑体" w:eastAsia="黑体"/>
          <w:sz w:val="32"/>
          <w:szCs w:val="32"/>
        </w:rPr>
      </w:pPr>
    </w:p>
    <w:p w14:paraId="6AABB78C">
      <w:pPr>
        <w:tabs>
          <w:tab w:val="left" w:pos="7513"/>
        </w:tabs>
        <w:adjustRightInd w:val="0"/>
        <w:snapToGrid w:val="0"/>
        <w:spacing w:line="600" w:lineRule="exact"/>
        <w:rPr>
          <w:rFonts w:ascii="黑体" w:hAnsi="黑体" w:eastAsia="黑体"/>
          <w:sz w:val="32"/>
          <w:szCs w:val="32"/>
        </w:rPr>
      </w:pPr>
    </w:p>
    <w:p w14:paraId="26EAA2C2">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十、一般公共预算“三公”经费支出预算表</w:t>
      </w:r>
    </w:p>
    <w:tbl>
      <w:tblPr>
        <w:tblStyle w:val="6"/>
        <w:tblW w:w="7848" w:type="dxa"/>
        <w:tblInd w:w="93" w:type="dxa"/>
        <w:tblLayout w:type="autofit"/>
        <w:tblCellMar>
          <w:top w:w="0" w:type="dxa"/>
          <w:left w:w="108" w:type="dxa"/>
          <w:bottom w:w="0" w:type="dxa"/>
          <w:right w:w="108" w:type="dxa"/>
        </w:tblCellMar>
      </w:tblPr>
      <w:tblGrid>
        <w:gridCol w:w="4268"/>
        <w:gridCol w:w="3580"/>
      </w:tblGrid>
      <w:tr w14:paraId="1B165294">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1D03A71E">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630B2E86">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547E3CF8">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644F06AB">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DA979F7">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3D14B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17F5752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755447C0">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16E97A4B">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3CA24215">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506984E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82CAD29">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78B76BC1">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5E2488E6">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7C872C6">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4788BA5F">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2AC10092">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A60506E">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780B4AA8">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3D060BA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2DCA2944">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064B7B43">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5190D0D2">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6591734D">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2BAFD950">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64B79726">
      <w:pPr>
        <w:tabs>
          <w:tab w:val="left" w:pos="7513"/>
        </w:tabs>
        <w:adjustRightInd w:val="0"/>
        <w:snapToGrid w:val="0"/>
        <w:spacing w:line="300" w:lineRule="auto"/>
        <w:jc w:val="left"/>
        <w:rPr>
          <w:rFonts w:ascii="仿宋" w:hAnsi="仿宋" w:eastAsia="仿宋" w:cs="Times New Roman"/>
          <w:kern w:val="0"/>
          <w:sz w:val="30"/>
          <w:szCs w:val="30"/>
        </w:rPr>
      </w:pPr>
      <w:r>
        <w:rPr>
          <w:rFonts w:hint="eastAsia" w:ascii="仿宋" w:hAnsi="仿宋" w:eastAsia="仿宋" w:cs="Times New Roman"/>
          <w:kern w:val="0"/>
          <w:sz w:val="30"/>
          <w:szCs w:val="30"/>
        </w:rPr>
        <w:t>本单位2026年度</w:t>
      </w:r>
      <w:r>
        <w:rPr>
          <w:rFonts w:hint="eastAsia" w:ascii="仿宋" w:hAnsi="仿宋" w:eastAsia="仿宋"/>
          <w:sz w:val="30"/>
          <w:szCs w:val="30"/>
        </w:rPr>
        <w:t>没有</w:t>
      </w:r>
      <w:r>
        <w:rPr>
          <w:rFonts w:hint="eastAsia" w:ascii="仿宋" w:hAnsi="仿宋" w:eastAsia="仿宋" w:cs="Times New Roman"/>
          <w:kern w:val="0"/>
          <w:sz w:val="30"/>
          <w:szCs w:val="30"/>
        </w:rPr>
        <w:t>一般公共预算安排的‘三公’经费支出。</w:t>
      </w:r>
    </w:p>
    <w:p w14:paraId="3CB23257">
      <w:pPr>
        <w:tabs>
          <w:tab w:val="left" w:pos="7513"/>
        </w:tabs>
        <w:adjustRightInd w:val="0"/>
        <w:snapToGrid w:val="0"/>
        <w:spacing w:line="600" w:lineRule="exact"/>
        <w:rPr>
          <w:rFonts w:ascii="黑体" w:hAnsi="黑体" w:eastAsia="黑体"/>
          <w:sz w:val="32"/>
          <w:szCs w:val="32"/>
        </w:rPr>
      </w:pPr>
    </w:p>
    <w:p w14:paraId="4FFCD6E2">
      <w:pPr>
        <w:tabs>
          <w:tab w:val="left" w:pos="7513"/>
        </w:tabs>
        <w:adjustRightInd w:val="0"/>
        <w:snapToGrid w:val="0"/>
        <w:spacing w:line="600" w:lineRule="exact"/>
        <w:rPr>
          <w:rFonts w:ascii="黑体" w:hAnsi="黑体" w:eastAsia="黑体"/>
          <w:sz w:val="32"/>
          <w:szCs w:val="32"/>
        </w:rPr>
      </w:pPr>
    </w:p>
    <w:p w14:paraId="103EDE1F">
      <w:pPr>
        <w:tabs>
          <w:tab w:val="left" w:pos="7513"/>
        </w:tabs>
        <w:adjustRightInd w:val="0"/>
        <w:snapToGrid w:val="0"/>
        <w:spacing w:line="600" w:lineRule="exact"/>
        <w:rPr>
          <w:rFonts w:ascii="黑体" w:hAnsi="黑体" w:eastAsia="黑体"/>
          <w:sz w:val="32"/>
          <w:szCs w:val="32"/>
        </w:rPr>
      </w:pPr>
    </w:p>
    <w:p w14:paraId="1F89EFC0">
      <w:pPr>
        <w:tabs>
          <w:tab w:val="left" w:pos="7513"/>
        </w:tabs>
        <w:adjustRightInd w:val="0"/>
        <w:snapToGrid w:val="0"/>
        <w:spacing w:line="600" w:lineRule="exact"/>
        <w:rPr>
          <w:rFonts w:ascii="黑体" w:hAnsi="黑体" w:eastAsia="黑体"/>
          <w:sz w:val="32"/>
          <w:szCs w:val="32"/>
        </w:rPr>
      </w:pPr>
    </w:p>
    <w:p w14:paraId="51D7124D">
      <w:pPr>
        <w:tabs>
          <w:tab w:val="left" w:pos="7513"/>
        </w:tabs>
        <w:adjustRightInd w:val="0"/>
        <w:snapToGrid w:val="0"/>
        <w:spacing w:line="600" w:lineRule="exact"/>
        <w:rPr>
          <w:rFonts w:ascii="黑体" w:hAnsi="黑体" w:eastAsia="黑体"/>
          <w:sz w:val="32"/>
          <w:szCs w:val="32"/>
        </w:rPr>
      </w:pPr>
    </w:p>
    <w:p w14:paraId="3014C1BE">
      <w:pPr>
        <w:tabs>
          <w:tab w:val="left" w:pos="7513"/>
        </w:tabs>
        <w:adjustRightInd w:val="0"/>
        <w:snapToGrid w:val="0"/>
        <w:spacing w:line="600" w:lineRule="exact"/>
        <w:rPr>
          <w:rFonts w:ascii="黑体" w:hAnsi="黑体" w:eastAsia="黑体"/>
          <w:sz w:val="32"/>
          <w:szCs w:val="32"/>
        </w:rPr>
      </w:pPr>
    </w:p>
    <w:p w14:paraId="0A0E5820">
      <w:pPr>
        <w:tabs>
          <w:tab w:val="left" w:pos="7513"/>
        </w:tabs>
        <w:adjustRightInd w:val="0"/>
        <w:snapToGrid w:val="0"/>
        <w:spacing w:line="600" w:lineRule="exact"/>
        <w:rPr>
          <w:rFonts w:ascii="黑体" w:hAnsi="黑体" w:eastAsia="黑体"/>
          <w:sz w:val="32"/>
          <w:szCs w:val="32"/>
        </w:rPr>
      </w:pPr>
    </w:p>
    <w:p w14:paraId="3FDA7819">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十一、单位专项资金管理清单目录</w:t>
      </w:r>
    </w:p>
    <w:tbl>
      <w:tblPr>
        <w:tblStyle w:val="6"/>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540AD14E">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0E7E38D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1E74D8AA">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11D98FB8">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049EAA99">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699E02E2">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F7C4FA9">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95E6A43">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D4FD13A">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53A96B92">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359ABBB6">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547D95DB">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19F4E35A">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23F8A7DA">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6CD87A00">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913A4A3">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6FAE2A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主管单位名称</w:t>
            </w:r>
          </w:p>
          <w:p w14:paraId="02695271">
            <w:pPr>
              <w:widowControl/>
              <w:spacing w:line="240" w:lineRule="auto"/>
              <w:jc w:val="center"/>
              <w:rPr>
                <w:rFonts w:ascii="黑体" w:hAnsi="黑体" w:eastAsia="黑体" w:cs="宋体"/>
                <w:bCs/>
                <w:color w:val="000000"/>
                <w:kern w:val="0"/>
                <w:sz w:val="22"/>
              </w:rPr>
            </w:pP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2C96B7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p w14:paraId="3A1B71B3">
            <w:pPr>
              <w:widowControl/>
              <w:spacing w:line="240" w:lineRule="auto"/>
              <w:jc w:val="center"/>
              <w:rPr>
                <w:rFonts w:ascii="黑体" w:hAnsi="黑体" w:eastAsia="黑体" w:cs="宋体"/>
                <w:bCs/>
                <w:color w:val="000000"/>
                <w:kern w:val="0"/>
                <w:sz w:val="22"/>
              </w:rPr>
            </w:pP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E8F448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p w14:paraId="239CF20F">
            <w:pPr>
              <w:widowControl/>
              <w:spacing w:line="240" w:lineRule="auto"/>
              <w:jc w:val="center"/>
              <w:rPr>
                <w:rFonts w:ascii="黑体" w:hAnsi="黑体" w:eastAsia="黑体" w:cs="宋体"/>
                <w:bCs/>
                <w:color w:val="000000"/>
                <w:kern w:val="0"/>
                <w:sz w:val="22"/>
              </w:rPr>
            </w:pP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BD9B5D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p w14:paraId="53A35AA0">
            <w:pPr>
              <w:widowControl/>
              <w:spacing w:line="240" w:lineRule="auto"/>
              <w:jc w:val="center"/>
              <w:rPr>
                <w:rFonts w:ascii="黑体" w:hAnsi="黑体" w:eastAsia="黑体" w:cs="宋体"/>
                <w:bCs/>
                <w:color w:val="000000"/>
                <w:kern w:val="0"/>
                <w:sz w:val="22"/>
              </w:rPr>
            </w:pP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8E587A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p w14:paraId="6979E066">
            <w:pPr>
              <w:widowControl/>
              <w:spacing w:line="240" w:lineRule="auto"/>
              <w:jc w:val="center"/>
              <w:rPr>
                <w:rFonts w:ascii="黑体" w:hAnsi="黑体" w:eastAsia="黑体" w:cs="宋体"/>
                <w:bCs/>
                <w:color w:val="000000"/>
                <w:kern w:val="0"/>
                <w:sz w:val="22"/>
              </w:rPr>
            </w:pP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3BF9CA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p w14:paraId="169FF64D">
            <w:pPr>
              <w:widowControl/>
              <w:spacing w:line="240" w:lineRule="auto"/>
              <w:jc w:val="center"/>
              <w:rPr>
                <w:rFonts w:ascii="黑体" w:hAnsi="黑体" w:eastAsia="黑体" w:cs="宋体"/>
                <w:bCs/>
                <w:color w:val="000000"/>
                <w:kern w:val="0"/>
                <w:sz w:val="22"/>
              </w:rPr>
            </w:pP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0D5CE5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p w14:paraId="460310A4">
            <w:pPr>
              <w:widowControl/>
              <w:spacing w:line="240" w:lineRule="auto"/>
              <w:jc w:val="center"/>
              <w:rPr>
                <w:rFonts w:ascii="黑体" w:hAnsi="黑体" w:eastAsia="黑体" w:cs="宋体"/>
                <w:bCs/>
                <w:color w:val="000000"/>
                <w:kern w:val="0"/>
                <w:sz w:val="22"/>
              </w:rPr>
            </w:pP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5C032EF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B160FC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p w14:paraId="02F1A403">
            <w:pPr>
              <w:widowControl/>
              <w:spacing w:line="240" w:lineRule="auto"/>
              <w:jc w:val="center"/>
              <w:rPr>
                <w:rFonts w:ascii="黑体" w:hAnsi="黑体" w:eastAsia="黑体" w:cs="宋体"/>
                <w:bCs/>
                <w:color w:val="000000"/>
                <w:kern w:val="0"/>
                <w:sz w:val="22"/>
              </w:rPr>
            </w:pPr>
          </w:p>
        </w:tc>
      </w:tr>
      <w:tr w14:paraId="373E952E">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59141739">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72B4C23F">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52633F60">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38933D5">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596FD4E7">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25A2C424">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E97A0EB">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6A56A84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229D117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070EB82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shd w:val="clear" w:color="auto" w:fill="auto"/>
          </w:tcPr>
          <w:p w14:paraId="2C56BA24">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DD856E5">
            <w:pPr>
              <w:widowControl/>
              <w:spacing w:line="240" w:lineRule="auto"/>
              <w:jc w:val="left"/>
              <w:rPr>
                <w:rFonts w:ascii="宋体" w:hAnsi="宋体" w:eastAsia="宋体" w:cs="宋体"/>
                <w:b/>
                <w:bCs/>
                <w:color w:val="000000"/>
                <w:kern w:val="0"/>
                <w:sz w:val="22"/>
              </w:rPr>
            </w:pPr>
          </w:p>
        </w:tc>
      </w:tr>
      <w:tr w14:paraId="270674C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2E7DAD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4222655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0CCF41F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E29030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ED714D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A373BC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031214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39130BB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6455836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1FA71C9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shd w:val="clear" w:color="auto" w:fill="auto"/>
          </w:tcPr>
          <w:p w14:paraId="53A3789A">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837A68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7A215C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2C2A12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39F6DA0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5F53CC3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E6587D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0E6DD3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1EA500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82F48B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609B785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5261198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31E8209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shd w:val="clear" w:color="auto" w:fill="auto"/>
          </w:tcPr>
          <w:p w14:paraId="0B04591C">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7CBC06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5B7227D7">
      <w:pPr>
        <w:rPr>
          <w:rFonts w:ascii="黑体" w:hAnsi="黑体" w:eastAsia="黑体"/>
          <w:sz w:val="56"/>
          <w:szCs w:val="36"/>
        </w:rPr>
      </w:pPr>
    </w:p>
    <w:p w14:paraId="73D5D9F3">
      <w:pPr>
        <w:rPr>
          <w:rFonts w:ascii="黑体" w:hAnsi="黑体" w:eastAsia="黑体"/>
          <w:sz w:val="56"/>
          <w:szCs w:val="36"/>
        </w:rPr>
      </w:pPr>
    </w:p>
    <w:p w14:paraId="2BA41997">
      <w:pPr>
        <w:rPr>
          <w:rFonts w:ascii="黑体" w:hAnsi="黑体" w:eastAsia="黑体"/>
          <w:sz w:val="56"/>
          <w:szCs w:val="36"/>
        </w:rPr>
        <w:sectPr>
          <w:pgSz w:w="16838" w:h="11906" w:orient="landscape"/>
          <w:pgMar w:top="1800" w:right="1440" w:bottom="1800" w:left="1440" w:header="851" w:footer="992" w:gutter="0"/>
          <w:cols w:space="425" w:num="1"/>
          <w:docGrid w:type="lines" w:linePitch="312" w:charSpace="0"/>
        </w:sectPr>
      </w:pPr>
    </w:p>
    <w:p w14:paraId="77E29250">
      <w:pPr>
        <w:rPr>
          <w:rFonts w:ascii="黑体" w:hAnsi="黑体" w:eastAsia="黑体"/>
          <w:sz w:val="56"/>
          <w:szCs w:val="36"/>
        </w:rPr>
      </w:pPr>
    </w:p>
    <w:p w14:paraId="5F3600F0">
      <w:pPr>
        <w:rPr>
          <w:rFonts w:ascii="黑体" w:hAnsi="黑体" w:eastAsia="黑体"/>
          <w:sz w:val="56"/>
          <w:szCs w:val="36"/>
        </w:rPr>
      </w:pPr>
    </w:p>
    <w:p w14:paraId="6EF2AA47">
      <w:pPr>
        <w:rPr>
          <w:rFonts w:ascii="黑体" w:hAnsi="黑体" w:eastAsia="黑体"/>
          <w:sz w:val="56"/>
          <w:szCs w:val="36"/>
        </w:rPr>
      </w:pPr>
      <w:r>
        <w:rPr>
          <w:rFonts w:hint="eastAsia" w:ascii="黑体" w:hAnsi="黑体" w:eastAsia="黑体"/>
          <w:sz w:val="56"/>
          <w:szCs w:val="36"/>
        </w:rPr>
        <w:t>第三部分</w:t>
      </w:r>
      <w:r>
        <w:rPr>
          <w:rFonts w:ascii="黑体" w:hAnsi="黑体" w:eastAsia="黑体"/>
          <w:sz w:val="56"/>
          <w:szCs w:val="36"/>
        </w:rPr>
        <w:t xml:space="preserve"> </w:t>
      </w:r>
    </w:p>
    <w:p w14:paraId="3E29BE9F">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2026年度单位预算情况说明</w:t>
      </w:r>
    </w:p>
    <w:p w14:paraId="59A5230F">
      <w:pPr>
        <w:ind w:firstLine="640" w:firstLineChars="200"/>
        <w:rPr>
          <w:rFonts w:ascii="仿宋" w:hAnsi="仿宋" w:eastAsia="仿宋" w:cs="仿宋_GB2312"/>
          <w:sz w:val="32"/>
          <w:szCs w:val="32"/>
        </w:rPr>
      </w:pPr>
    </w:p>
    <w:p w14:paraId="328F1FCF">
      <w:pPr>
        <w:tabs>
          <w:tab w:val="left" w:pos="7513"/>
        </w:tabs>
        <w:adjustRightInd w:val="0"/>
        <w:snapToGrid w:val="0"/>
        <w:spacing w:line="600" w:lineRule="exact"/>
        <w:rPr>
          <w:rFonts w:ascii="仿宋" w:hAnsi="仿宋" w:eastAsia="仿宋"/>
          <w:b/>
          <w:sz w:val="32"/>
          <w:szCs w:val="32"/>
        </w:rPr>
        <w:sectPr>
          <w:pgSz w:w="16838" w:h="11906" w:orient="landscape"/>
          <w:pgMar w:top="1800" w:right="1440" w:bottom="1800" w:left="1440" w:header="851" w:footer="992" w:gutter="0"/>
          <w:cols w:space="425" w:num="1"/>
          <w:docGrid w:type="lines" w:linePitch="312" w:charSpace="0"/>
        </w:sectPr>
      </w:pPr>
    </w:p>
    <w:p w14:paraId="359297CD">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一、预算收支总体情况</w:t>
      </w:r>
    </w:p>
    <w:p w14:paraId="7E00120C">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w:t>
      </w:r>
      <w:r>
        <w:rPr>
          <w:rFonts w:hint="eastAsia" w:ascii="仿宋" w:hAnsi="仿宋" w:eastAsia="仿宋" w:cs="仿宋_GB2312"/>
          <w:sz w:val="32"/>
          <w:szCs w:val="32"/>
        </w:rPr>
        <w:t>漳平市中小学生社会实践基地</w:t>
      </w:r>
      <w:r>
        <w:rPr>
          <w:rFonts w:hint="eastAsia" w:ascii="仿宋" w:hAnsi="仿宋" w:eastAsia="仿宋"/>
          <w:sz w:val="32"/>
          <w:szCs w:val="32"/>
        </w:rPr>
        <w:t>收入预算为</w:t>
      </w:r>
      <w:r>
        <w:rPr>
          <w:rFonts w:hint="eastAsia" w:ascii="仿宋" w:hAnsi="仿宋" w:eastAsia="仿宋" w:cs="仿宋_GB2312"/>
          <w:sz w:val="32"/>
          <w:szCs w:val="32"/>
        </w:rPr>
        <w:t>280.57</w:t>
      </w:r>
      <w:r>
        <w:rPr>
          <w:rFonts w:hint="eastAsia" w:ascii="仿宋" w:hAnsi="仿宋" w:eastAsia="仿宋"/>
          <w:sz w:val="32"/>
          <w:szCs w:val="32"/>
        </w:rPr>
        <w:t>万元，比上年减少18.3万元，主要原因是人员支出减少</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rPr>
        <w:t>280.57</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万元、上年结转结余0万元。</w:t>
      </w:r>
    </w:p>
    <w:p w14:paraId="6663B5F2">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280.57</w:t>
      </w:r>
      <w:r>
        <w:rPr>
          <w:rFonts w:hint="eastAsia" w:ascii="仿宋" w:hAnsi="仿宋" w:eastAsia="仿宋"/>
          <w:sz w:val="32"/>
          <w:szCs w:val="32"/>
        </w:rPr>
        <w:t>万元，比上年减少18.3万元，主要原因是</w:t>
      </w:r>
      <w:r>
        <w:rPr>
          <w:rFonts w:hint="eastAsia" w:ascii="仿宋" w:hAnsi="仿宋" w:eastAsia="仿宋" w:cs="仿宋_GB2312"/>
          <w:sz w:val="32"/>
          <w:szCs w:val="32"/>
        </w:rPr>
        <w:t>人员支出</w:t>
      </w:r>
      <w:r>
        <w:rPr>
          <w:rFonts w:hint="eastAsia" w:ascii="仿宋" w:hAnsi="仿宋" w:eastAsia="仿宋"/>
          <w:sz w:val="32"/>
          <w:szCs w:val="32"/>
        </w:rPr>
        <w:t>减少</w:t>
      </w:r>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rPr>
        <w:t>280.57</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w:t>
      </w:r>
      <w:r>
        <w:rPr>
          <w:rFonts w:hint="eastAsia" w:ascii="仿宋" w:hAnsi="仿宋" w:eastAsia="仿宋" w:cs="仿宋_GB2312"/>
          <w:sz w:val="32"/>
          <w:szCs w:val="32"/>
        </w:rPr>
        <w:t>0</w:t>
      </w:r>
      <w:r>
        <w:rPr>
          <w:rFonts w:hint="eastAsia" w:ascii="仿宋" w:hAnsi="仿宋" w:eastAsia="仿宋"/>
          <w:sz w:val="32"/>
          <w:szCs w:val="32"/>
        </w:rPr>
        <w:t>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3E9432C7">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二、一般公共预算拨款支出情况</w:t>
      </w:r>
    </w:p>
    <w:p w14:paraId="755F638D">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年度一般公共预算拨款支出280.57万元</w:t>
      </w:r>
      <w:r>
        <w:rPr>
          <w:rFonts w:hint="eastAsia" w:ascii="仿宋" w:hAnsi="仿宋" w:eastAsia="仿宋"/>
          <w:sz w:val="32"/>
          <w:szCs w:val="32"/>
        </w:rPr>
        <w:t>，比上年减少18.3</w:t>
      </w:r>
      <w:r>
        <w:rPr>
          <w:rFonts w:hint="eastAsia" w:ascii="仿宋" w:hAnsi="仿宋" w:eastAsia="仿宋" w:cs="仿宋_GB2312"/>
          <w:kern w:val="0"/>
          <w:sz w:val="32"/>
          <w:szCs w:val="32"/>
        </w:rPr>
        <w:t>万元，</w:t>
      </w:r>
      <w:r>
        <w:rPr>
          <w:rFonts w:hint="eastAsia" w:ascii="仿宋" w:hAnsi="仿宋" w:eastAsia="仿宋" w:cs="仿宋_GB2312"/>
          <w:sz w:val="32"/>
          <w:szCs w:val="32"/>
        </w:rPr>
        <w:t>降低6.12</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人员支出减少。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其中（按项级科目分类统计）</w:t>
      </w:r>
      <w:r>
        <w:rPr>
          <w:rFonts w:hint="eastAsia" w:ascii="仿宋" w:hAnsi="仿宋" w:eastAsia="仿宋" w:cs="仿宋_GB2312"/>
          <w:sz w:val="32"/>
          <w:szCs w:val="32"/>
        </w:rPr>
        <w:t>：</w:t>
      </w:r>
    </w:p>
    <w:p w14:paraId="2259D015">
      <w:pPr>
        <w:ind w:firstLine="480" w:firstLineChars="150"/>
        <w:rPr>
          <w:rFonts w:ascii="宋体" w:cs="宋体"/>
          <w:kern w:val="0"/>
          <w:sz w:val="18"/>
          <w:szCs w:val="18"/>
        </w:rPr>
      </w:pPr>
      <w:r>
        <w:rPr>
          <w:rFonts w:hint="eastAsia" w:ascii="仿宋" w:hAnsi="仿宋" w:eastAsia="仿宋" w:cs="仿宋_GB2312"/>
          <w:sz w:val="32"/>
          <w:szCs w:val="32"/>
        </w:rPr>
        <w:t>（一）2050204-高中教育</w:t>
      </w:r>
      <w:r>
        <w:rPr>
          <w:rFonts w:ascii="仿宋" w:hAnsi="仿宋" w:eastAsia="仿宋" w:cs="仿宋_GB2312"/>
          <w:sz w:val="32"/>
          <w:szCs w:val="32"/>
        </w:rPr>
        <w:t>301-</w:t>
      </w:r>
      <w:r>
        <w:rPr>
          <w:rFonts w:hint="eastAsia" w:ascii="仿宋" w:hAnsi="仿宋" w:eastAsia="仿宋" w:cs="仿宋_GB2312"/>
          <w:sz w:val="32"/>
          <w:szCs w:val="32"/>
        </w:rPr>
        <w:t>工资福利支出268.48万元。主要用于</w:t>
      </w:r>
      <w:r>
        <w:rPr>
          <w:rFonts w:hint="eastAsia" w:ascii="仿宋" w:hAnsi="仿宋" w:eastAsia="仿宋" w:cs="宋体"/>
          <w:bCs/>
          <w:sz w:val="32"/>
          <w:szCs w:val="32"/>
        </w:rPr>
        <w:t>人员支出</w:t>
      </w:r>
      <w:r>
        <w:rPr>
          <w:rFonts w:hint="eastAsia" w:ascii="仿宋" w:hAnsi="仿宋" w:eastAsia="仿宋" w:cs="仿宋_GB2312"/>
          <w:sz w:val="32"/>
          <w:szCs w:val="32"/>
        </w:rPr>
        <w:t>。</w:t>
      </w:r>
    </w:p>
    <w:p w14:paraId="1C7E6089">
      <w:pPr>
        <w:tabs>
          <w:tab w:val="left" w:pos="7513"/>
        </w:tabs>
        <w:adjustRightInd w:val="0"/>
        <w:snapToGrid w:val="0"/>
        <w:spacing w:line="600" w:lineRule="exact"/>
        <w:ind w:firstLine="640" w:firstLineChars="200"/>
        <w:rPr>
          <w:rFonts w:ascii="仿宋" w:hAnsi="仿宋" w:eastAsia="仿宋"/>
          <w:sz w:val="32"/>
          <w:szCs w:val="32"/>
        </w:rPr>
      </w:pPr>
    </w:p>
    <w:p w14:paraId="12C83B9B">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（二）2050204-高中教育</w:t>
      </w:r>
      <w:r>
        <w:rPr>
          <w:rFonts w:ascii="仿宋" w:hAnsi="仿宋" w:eastAsia="仿宋" w:cs="仿宋_GB2312"/>
          <w:sz w:val="32"/>
          <w:szCs w:val="32"/>
        </w:rPr>
        <w:t>302-</w:t>
      </w:r>
      <w:r>
        <w:rPr>
          <w:rFonts w:hint="eastAsia" w:ascii="仿宋" w:hAnsi="仿宋" w:eastAsia="仿宋" w:cs="仿宋_GB2312"/>
          <w:sz w:val="32"/>
          <w:szCs w:val="32"/>
        </w:rPr>
        <w:t>商品和服务支出</w:t>
      </w:r>
      <w:r>
        <w:rPr>
          <w:rFonts w:ascii="仿宋" w:hAnsi="仿宋" w:eastAsia="仿宋" w:cs="仿宋_GB2312"/>
          <w:sz w:val="32"/>
          <w:szCs w:val="32"/>
        </w:rPr>
        <w:t>0.3</w:t>
      </w:r>
      <w:r>
        <w:rPr>
          <w:rFonts w:hint="eastAsia" w:ascii="仿宋" w:hAnsi="仿宋" w:eastAsia="仿宋" w:cs="仿宋_GB2312"/>
          <w:sz w:val="32"/>
          <w:szCs w:val="32"/>
        </w:rPr>
        <w:t>0万元。主要用于</w:t>
      </w:r>
      <w:r>
        <w:rPr>
          <w:rFonts w:hint="eastAsia" w:ascii="仿宋" w:hAnsi="仿宋" w:eastAsia="仿宋" w:cs="宋体"/>
          <w:bCs/>
          <w:sz w:val="32"/>
          <w:szCs w:val="32"/>
        </w:rPr>
        <w:t>公用</w:t>
      </w:r>
      <w:r>
        <w:rPr>
          <w:rFonts w:hint="eastAsia" w:ascii="仿宋" w:hAnsi="仿宋" w:eastAsia="仿宋" w:cs="仿宋_GB2312"/>
          <w:sz w:val="32"/>
          <w:szCs w:val="32"/>
        </w:rPr>
        <w:t>支出。</w:t>
      </w:r>
    </w:p>
    <w:p w14:paraId="19DD13C6">
      <w:pPr>
        <w:tabs>
          <w:tab w:val="left" w:pos="7513"/>
        </w:tabs>
        <w:adjustRightInd w:val="0"/>
        <w:snapToGrid w:val="0"/>
        <w:spacing w:line="600" w:lineRule="exact"/>
        <w:ind w:firstLine="640" w:firstLineChars="200"/>
        <w:rPr>
          <w:rFonts w:ascii="仿宋" w:hAnsi="仿宋" w:eastAsia="仿宋"/>
          <w:sz w:val="32"/>
          <w:szCs w:val="32"/>
        </w:rPr>
      </w:pPr>
    </w:p>
    <w:p w14:paraId="2D20576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（三）2050204-高中教育</w:t>
      </w:r>
      <w:r>
        <w:rPr>
          <w:rFonts w:ascii="仿宋" w:hAnsi="仿宋" w:eastAsia="仿宋" w:cs="仿宋_GB2312"/>
          <w:sz w:val="32"/>
          <w:szCs w:val="32"/>
        </w:rPr>
        <w:t>303-</w:t>
      </w:r>
      <w:r>
        <w:rPr>
          <w:rFonts w:hint="eastAsia" w:ascii="仿宋" w:hAnsi="仿宋" w:eastAsia="仿宋" w:cs="仿宋_GB2312"/>
          <w:sz w:val="32"/>
          <w:szCs w:val="32"/>
        </w:rPr>
        <w:t>对个人和家庭的补助11.79万元。主要用于</w:t>
      </w:r>
      <w:r>
        <w:rPr>
          <w:rFonts w:hint="eastAsia" w:ascii="仿宋" w:hAnsi="仿宋" w:eastAsia="仿宋" w:cs="宋体"/>
          <w:bCs/>
          <w:sz w:val="32"/>
          <w:szCs w:val="32"/>
        </w:rPr>
        <w:t>对个人和家庭补助</w:t>
      </w:r>
      <w:r>
        <w:rPr>
          <w:rFonts w:hint="eastAsia" w:ascii="仿宋" w:hAnsi="仿宋" w:eastAsia="仿宋" w:cs="仿宋_GB2312"/>
          <w:sz w:val="32"/>
          <w:szCs w:val="32"/>
        </w:rPr>
        <w:t>支出。</w:t>
      </w:r>
    </w:p>
    <w:p w14:paraId="2C0078C6">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三、政府性基金预算拨款支出情况</w:t>
      </w:r>
    </w:p>
    <w:p w14:paraId="2D4CF786">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本单位2026年度没有使用政府性基金预算拨款安排的支出。</w:t>
      </w:r>
    </w:p>
    <w:p w14:paraId="2AFD5E40">
      <w:pPr>
        <w:numPr>
          <w:ilvl w:val="0"/>
          <w:numId w:val="1"/>
        </w:num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国有资本经营预算拨款支出情况</w:t>
      </w:r>
    </w:p>
    <w:p w14:paraId="16DDC7E7">
      <w:pPr>
        <w:tabs>
          <w:tab w:val="left" w:pos="7513"/>
        </w:tabs>
        <w:adjustRightInd w:val="0"/>
        <w:snapToGrid w:val="0"/>
        <w:spacing w:line="600" w:lineRule="exact"/>
        <w:rPr>
          <w:rFonts w:ascii="黑体" w:hAnsi="黑体" w:eastAsia="黑体" w:cs="仿宋_GB2312"/>
          <w:bCs/>
          <w:sz w:val="32"/>
          <w:szCs w:val="32"/>
        </w:rPr>
      </w:pPr>
    </w:p>
    <w:p w14:paraId="45CDFED5">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本单位2026年度没有使用国有资本经营预算拨款安排的支出。</w:t>
      </w:r>
    </w:p>
    <w:p w14:paraId="5E31DFB6">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五、一般公共预算拨款基本支出情况</w:t>
      </w:r>
    </w:p>
    <w:p w14:paraId="1CDF058C">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年度一般公共预算拨款基本支出280.57万元，其中：</w:t>
      </w:r>
    </w:p>
    <w:p w14:paraId="3A58065A">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280.27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6A42B4C0">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0.30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7298BE9B">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六、一般公共预算“三公”经费支出情况</w:t>
      </w:r>
    </w:p>
    <w:p w14:paraId="08711596">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151F4259">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比上年增加0</w:t>
      </w:r>
      <w:r>
        <w:rPr>
          <w:rFonts w:hint="eastAsia" w:ascii="仿宋" w:hAnsi="仿宋" w:eastAsia="仿宋" w:cs="仿宋_GB2312"/>
          <w:kern w:val="0"/>
          <w:sz w:val="32"/>
          <w:szCs w:val="32"/>
        </w:rPr>
        <w:t>万元，</w:t>
      </w:r>
      <w:r>
        <w:rPr>
          <w:rFonts w:hint="eastAsia" w:ascii="仿宋" w:hAnsi="仿宋" w:eastAsia="仿宋" w:cs="仿宋_GB2312"/>
          <w:sz w:val="32"/>
          <w:szCs w:val="32"/>
        </w:rPr>
        <w:t>增长0</w:t>
      </w:r>
      <w:r>
        <w:rPr>
          <w:rFonts w:ascii="仿宋" w:hAnsi="仿宋" w:eastAsia="仿宋" w:cs="仿宋_GB2312"/>
          <w:sz w:val="32"/>
          <w:szCs w:val="32"/>
        </w:rPr>
        <w:t>%</w:t>
      </w:r>
      <w:r>
        <w:rPr>
          <w:rFonts w:hint="eastAsia" w:ascii="仿宋" w:hAnsi="仿宋" w:eastAsia="仿宋" w:cs="仿宋_GB2312"/>
          <w:sz w:val="32"/>
          <w:szCs w:val="32"/>
        </w:rPr>
        <w:t>，与上年持平。主要原因是:严格执行中央八项规定精神，减少出国（境）。</w:t>
      </w:r>
    </w:p>
    <w:p w14:paraId="0642A360">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6917B72A">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比上年增加0</w:t>
      </w:r>
      <w:r>
        <w:rPr>
          <w:rFonts w:hint="eastAsia" w:ascii="仿宋" w:hAnsi="仿宋" w:eastAsia="仿宋" w:cs="仿宋_GB2312"/>
          <w:kern w:val="0"/>
          <w:sz w:val="32"/>
          <w:szCs w:val="32"/>
        </w:rPr>
        <w:t>万元，</w:t>
      </w:r>
      <w:r>
        <w:rPr>
          <w:rFonts w:hint="eastAsia" w:ascii="仿宋" w:hAnsi="仿宋" w:eastAsia="仿宋" w:cs="仿宋_GB2312"/>
          <w:sz w:val="32"/>
          <w:szCs w:val="32"/>
        </w:rPr>
        <w:t>增长0</w:t>
      </w:r>
      <w:r>
        <w:rPr>
          <w:rFonts w:ascii="仿宋" w:hAnsi="仿宋" w:eastAsia="仿宋" w:cs="仿宋_GB2312"/>
          <w:sz w:val="32"/>
          <w:szCs w:val="32"/>
        </w:rPr>
        <w:t>%</w:t>
      </w:r>
      <w:r>
        <w:rPr>
          <w:rFonts w:hint="eastAsia" w:ascii="仿宋" w:hAnsi="仿宋" w:eastAsia="仿宋" w:cs="仿宋_GB2312"/>
          <w:sz w:val="32"/>
          <w:szCs w:val="32"/>
        </w:rPr>
        <w:t>，与上年持平。主要原因是:严格执行中央八项规定精神，减少公务接待支出。</w:t>
      </w:r>
    </w:p>
    <w:p w14:paraId="304018DB">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616491F5">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年预算安排0万元，其中：公务用车运行费0万元，</w:t>
      </w:r>
      <w:r>
        <w:rPr>
          <w:rFonts w:hint="eastAsia" w:ascii="仿宋" w:hAnsi="仿宋" w:eastAsia="仿宋" w:cs="仿宋_GB2312"/>
          <w:sz w:val="32"/>
          <w:szCs w:val="32"/>
        </w:rPr>
        <w:t>比上年增加0</w:t>
      </w:r>
      <w:r>
        <w:rPr>
          <w:rFonts w:hint="eastAsia" w:ascii="仿宋" w:hAnsi="仿宋" w:eastAsia="仿宋" w:cs="仿宋_GB2312"/>
          <w:kern w:val="0"/>
          <w:sz w:val="32"/>
          <w:szCs w:val="32"/>
        </w:rPr>
        <w:t>万元，</w:t>
      </w:r>
      <w:r>
        <w:rPr>
          <w:rFonts w:hint="eastAsia" w:ascii="仿宋" w:hAnsi="仿宋" w:eastAsia="仿宋" w:cs="仿宋_GB2312"/>
          <w:sz w:val="32"/>
          <w:szCs w:val="32"/>
        </w:rPr>
        <w:t>增长0，与上年持平；</w:t>
      </w:r>
      <w:r>
        <w:rPr>
          <w:rFonts w:hint="eastAsia" w:ascii="仿宋" w:hAnsi="仿宋" w:eastAsia="仿宋" w:cs="宋体"/>
          <w:kern w:val="0"/>
          <w:sz w:val="32"/>
          <w:szCs w:val="32"/>
        </w:rPr>
        <w:t>公务用车购置费0万元，</w:t>
      </w:r>
      <w:r>
        <w:rPr>
          <w:rFonts w:hint="eastAsia" w:ascii="仿宋" w:hAnsi="仿宋" w:eastAsia="仿宋" w:cs="仿宋_GB2312"/>
          <w:sz w:val="32"/>
          <w:szCs w:val="32"/>
        </w:rPr>
        <w:t>比上年增加0</w:t>
      </w:r>
      <w:r>
        <w:rPr>
          <w:rFonts w:hint="eastAsia" w:ascii="仿宋" w:hAnsi="仿宋" w:eastAsia="仿宋" w:cs="仿宋_GB2312"/>
          <w:kern w:val="0"/>
          <w:sz w:val="32"/>
          <w:szCs w:val="32"/>
        </w:rPr>
        <w:t>万元，</w:t>
      </w:r>
      <w:r>
        <w:rPr>
          <w:rFonts w:hint="eastAsia" w:ascii="仿宋" w:hAnsi="仿宋" w:eastAsia="仿宋" w:cs="仿宋_GB2312"/>
          <w:sz w:val="32"/>
          <w:szCs w:val="32"/>
        </w:rPr>
        <w:t>增长0%，与上年持平。主要原因是:严格执行中央八项规定精神，严格控制公务用车费用。</w:t>
      </w:r>
    </w:p>
    <w:p w14:paraId="0D34CD6C">
      <w:pPr>
        <w:adjustRightInd w:val="0"/>
        <w:snapToGrid w:val="0"/>
        <w:spacing w:line="600" w:lineRule="exact"/>
        <w:ind w:firstLine="640" w:firstLineChars="200"/>
        <w:rPr>
          <w:rFonts w:ascii="仿宋" w:hAnsi="仿宋" w:eastAsia="仿宋" w:cs="仿宋_GB2312"/>
          <w:sz w:val="32"/>
          <w:szCs w:val="32"/>
        </w:rPr>
      </w:pPr>
    </w:p>
    <w:p w14:paraId="09364BC4">
      <w:pPr>
        <w:spacing w:line="600" w:lineRule="exact"/>
        <w:ind w:firstLine="640" w:firstLineChars="200"/>
        <w:rPr>
          <w:rFonts w:ascii="黑体" w:hAnsi="黑体" w:eastAsia="黑体"/>
          <w:sz w:val="32"/>
          <w:szCs w:val="32"/>
        </w:rPr>
      </w:pPr>
      <w:r>
        <w:rPr>
          <w:rFonts w:hint="eastAsia" w:ascii="黑体" w:hAnsi="黑体" w:eastAsia="黑体"/>
          <w:sz w:val="32"/>
          <w:szCs w:val="32"/>
        </w:rPr>
        <w:t>七、预算绩效目标情况</w:t>
      </w:r>
    </w:p>
    <w:p w14:paraId="0A142A5F">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3EF5D853">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2026年，漳平市中小学生社会实践基地按照全面实施预算绩效管理的要求，编制绩效目标并公开。</w:t>
      </w:r>
    </w:p>
    <w:p w14:paraId="3FFFBDBC">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29A86119">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31AEB4DE">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本单位无项目支出绩效目标表。</w:t>
      </w:r>
    </w:p>
    <w:p w14:paraId="2D94B2CA">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64CA2A65">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本单位无单位整体支出绩效目标表。</w:t>
      </w:r>
    </w:p>
    <w:p w14:paraId="1AC01558">
      <w:pPr>
        <w:spacing w:line="590" w:lineRule="exact"/>
        <w:ind w:firstLine="640" w:firstLineChars="200"/>
        <w:rPr>
          <w:rFonts w:ascii="楷体" w:hAnsi="楷体" w:eastAsia="楷体" w:cs="楷体"/>
          <w:kern w:val="0"/>
          <w:sz w:val="32"/>
          <w:szCs w:val="32"/>
        </w:rPr>
      </w:pPr>
    </w:p>
    <w:p w14:paraId="49651807">
      <w:pPr>
        <w:spacing w:line="600" w:lineRule="exact"/>
        <w:rPr>
          <w:rFonts w:ascii="黑体" w:hAnsi="黑体" w:eastAsia="黑体"/>
          <w:sz w:val="32"/>
          <w:szCs w:val="32"/>
        </w:rPr>
      </w:pPr>
      <w:r>
        <w:rPr>
          <w:rFonts w:hint="eastAsia" w:ascii="黑体" w:hAnsi="黑体" w:eastAsia="黑体"/>
          <w:sz w:val="32"/>
          <w:szCs w:val="32"/>
        </w:rPr>
        <w:t xml:space="preserve">    八、其他重要事项说明</w:t>
      </w:r>
    </w:p>
    <w:p w14:paraId="1FCCA948">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1DD8BE55">
      <w:pPr>
        <w:spacing w:line="600" w:lineRule="exact"/>
        <w:ind w:firstLine="640" w:firstLineChars="200"/>
        <w:rPr>
          <w:rFonts w:ascii="楷体" w:hAnsi="楷体" w:eastAsia="楷体"/>
          <w:sz w:val="32"/>
          <w:szCs w:val="32"/>
        </w:rPr>
      </w:pPr>
      <w:r>
        <w:rPr>
          <w:rFonts w:hint="eastAsia" w:ascii="楷体" w:hAnsi="楷体" w:eastAsia="楷体"/>
          <w:sz w:val="32"/>
          <w:szCs w:val="32"/>
        </w:rPr>
        <w:t>本单位没有机关运行经费。</w:t>
      </w:r>
    </w:p>
    <w:p w14:paraId="26CD9B13">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7B6EA57E">
      <w:pPr>
        <w:spacing w:line="600" w:lineRule="exact"/>
        <w:ind w:firstLine="640" w:firstLineChars="200"/>
        <w:rPr>
          <w:rFonts w:ascii="楷体" w:hAnsi="楷体" w:eastAsia="楷体"/>
          <w:sz w:val="32"/>
          <w:szCs w:val="32"/>
        </w:rPr>
      </w:pPr>
      <w:r>
        <w:rPr>
          <w:rFonts w:hint="eastAsia" w:ascii="楷体" w:hAnsi="楷体" w:eastAsia="楷体"/>
          <w:sz w:val="32"/>
          <w:szCs w:val="32"/>
        </w:rPr>
        <w:t>本单位</w:t>
      </w:r>
      <w:r>
        <w:rPr>
          <w:rFonts w:hint="eastAsia" w:ascii="楷体" w:hAnsi="楷体" w:eastAsia="楷体" w:cs="仿宋_GB2312"/>
          <w:sz w:val="32"/>
          <w:szCs w:val="32"/>
        </w:rPr>
        <w:t>2026年度</w:t>
      </w:r>
      <w:r>
        <w:rPr>
          <w:rFonts w:hint="eastAsia" w:ascii="楷体" w:hAnsi="楷体" w:eastAsia="楷体"/>
          <w:sz w:val="32"/>
          <w:szCs w:val="32"/>
        </w:rPr>
        <w:t>没有政府采购预算。</w:t>
      </w:r>
    </w:p>
    <w:p w14:paraId="3EEABAC6">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3A8EC9C3">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2025年12月31日，漳平市中小学生社会实践基地</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08252BE3">
      <w:pPr>
        <w:ind w:firstLine="640" w:firstLineChars="200"/>
        <w:rPr>
          <w:rFonts w:ascii="仿宋" w:hAnsi="仿宋" w:eastAsia="仿宋" w:cs="楷体"/>
          <w:kern w:val="0"/>
          <w:sz w:val="32"/>
          <w:szCs w:val="32"/>
        </w:rPr>
      </w:pPr>
      <w:r>
        <w:rPr>
          <w:rFonts w:hint="eastAsia" w:ascii="仿宋" w:hAnsi="仿宋" w:eastAsia="仿宋" w:cs="楷体"/>
          <w:kern w:val="0"/>
          <w:sz w:val="32"/>
          <w:szCs w:val="32"/>
        </w:rPr>
        <w:t>2026年单位预算安排购置车辆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10CC1D73">
      <w:pPr>
        <w:ind w:firstLine="640" w:firstLineChars="200"/>
        <w:rPr>
          <w:rFonts w:ascii="仿宋" w:hAnsi="仿宋" w:eastAsia="仿宋" w:cs="仿宋_GB2312"/>
          <w:kern w:val="0"/>
          <w:sz w:val="32"/>
          <w:szCs w:val="32"/>
        </w:rPr>
      </w:pPr>
    </w:p>
    <w:p w14:paraId="243069CF">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39A9E399">
      <w:pPr>
        <w:jc w:val="center"/>
        <w:rPr>
          <w:rFonts w:ascii="黑体" w:hAnsi="黑体" w:eastAsia="黑体"/>
          <w:sz w:val="56"/>
        </w:rPr>
      </w:pPr>
    </w:p>
    <w:p w14:paraId="0D6BEB3E">
      <w:pPr>
        <w:jc w:val="left"/>
        <w:rPr>
          <w:rFonts w:ascii="黑体" w:hAnsi="黑体" w:eastAsia="黑体"/>
          <w:sz w:val="56"/>
        </w:rPr>
      </w:pPr>
    </w:p>
    <w:p w14:paraId="7B96DA9F">
      <w:pPr>
        <w:jc w:val="left"/>
        <w:rPr>
          <w:rFonts w:ascii="黑体" w:hAnsi="黑体" w:eastAsia="黑体"/>
          <w:sz w:val="56"/>
        </w:rPr>
      </w:pPr>
    </w:p>
    <w:p w14:paraId="734698C5">
      <w:pPr>
        <w:jc w:val="left"/>
        <w:rPr>
          <w:rFonts w:ascii="黑体" w:hAnsi="黑体" w:eastAsia="黑体"/>
          <w:sz w:val="56"/>
        </w:rPr>
      </w:pPr>
    </w:p>
    <w:p w14:paraId="685443AC">
      <w:pPr>
        <w:jc w:val="left"/>
        <w:rPr>
          <w:rFonts w:ascii="黑体" w:hAnsi="黑体" w:eastAsia="黑体"/>
          <w:sz w:val="56"/>
        </w:rPr>
      </w:pPr>
      <w:r>
        <w:rPr>
          <w:rFonts w:hint="eastAsia" w:ascii="黑体" w:hAnsi="黑体" w:eastAsia="黑体"/>
          <w:sz w:val="56"/>
        </w:rPr>
        <w:t>第四部分</w:t>
      </w:r>
      <w:r>
        <w:rPr>
          <w:rFonts w:ascii="黑体" w:hAnsi="黑体" w:eastAsia="黑体"/>
          <w:sz w:val="56"/>
        </w:rPr>
        <w:t xml:space="preserve"> </w:t>
      </w:r>
    </w:p>
    <w:p w14:paraId="6BDC866A">
      <w:pPr>
        <w:jc w:val="center"/>
        <w:rPr>
          <w:rFonts w:ascii="黑体" w:hAnsi="黑体" w:eastAsia="黑体"/>
          <w:sz w:val="56"/>
        </w:rPr>
      </w:pPr>
      <w:r>
        <w:rPr>
          <w:rFonts w:hint="eastAsia" w:ascii="黑体" w:hAnsi="黑体" w:eastAsia="黑体"/>
          <w:sz w:val="56"/>
        </w:rPr>
        <w:t>名词解释</w:t>
      </w:r>
    </w:p>
    <w:p w14:paraId="52A0CF45">
      <w:pPr>
        <w:jc w:val="center"/>
        <w:rPr>
          <w:rFonts w:asciiTheme="majorEastAsia" w:hAnsiTheme="majorEastAsia" w:eastAsiaTheme="majorEastAsia"/>
          <w:b/>
          <w:sz w:val="40"/>
        </w:rPr>
      </w:pPr>
    </w:p>
    <w:p w14:paraId="3C9FC5D5">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724998BC">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6C4E006F">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385214F1">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47095AEF">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308D4A40">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504DC671">
      <w:pPr>
        <w:pStyle w:val="12"/>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4DCFEBF7">
      <w:pPr>
        <w:pStyle w:val="12"/>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0C9614C1">
      <w:pPr>
        <w:pStyle w:val="12"/>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37320B41">
      <w:pPr>
        <w:pStyle w:val="12"/>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54559169">
      <w:pPr>
        <w:pStyle w:val="12"/>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46715C55">
      <w:pPr>
        <w:pStyle w:val="12"/>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66FFB9EC">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B8E51D8">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555E5C5E">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F58E8">
    <w:pPr>
      <w:pStyle w:val="5"/>
      <w:pBdr>
        <w:bottom w:val="none" w:color="auto" w:sz="0" w:space="0"/>
      </w:pBdr>
      <w:jc w:val="both"/>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7CC4F4"/>
    <w:multiLevelType w:val="singleLevel"/>
    <w:tmpl w:val="AF7CC4F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E3A04"/>
    <w:rsid w:val="004F0B75"/>
    <w:rsid w:val="00504A24"/>
    <w:rsid w:val="005354CD"/>
    <w:rsid w:val="00535E87"/>
    <w:rsid w:val="00560B0B"/>
    <w:rsid w:val="00577AEF"/>
    <w:rsid w:val="00584849"/>
    <w:rsid w:val="00591D7C"/>
    <w:rsid w:val="005A69E4"/>
    <w:rsid w:val="005B00AC"/>
    <w:rsid w:val="005B1EBF"/>
    <w:rsid w:val="005D7140"/>
    <w:rsid w:val="005E6367"/>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4095"/>
    <w:rsid w:val="00FE616A"/>
    <w:rsid w:val="00FE6949"/>
    <w:rsid w:val="00FF6212"/>
    <w:rsid w:val="00FF7B38"/>
    <w:rsid w:val="00FF7EA0"/>
    <w:rsid w:val="04BC7508"/>
    <w:rsid w:val="04E646B5"/>
    <w:rsid w:val="05C262CD"/>
    <w:rsid w:val="063B451F"/>
    <w:rsid w:val="06C33076"/>
    <w:rsid w:val="07C128C4"/>
    <w:rsid w:val="0F4D73A7"/>
    <w:rsid w:val="114E3E15"/>
    <w:rsid w:val="11BC1B9F"/>
    <w:rsid w:val="12054C73"/>
    <w:rsid w:val="125F36DB"/>
    <w:rsid w:val="130325B5"/>
    <w:rsid w:val="1372736E"/>
    <w:rsid w:val="14A24A90"/>
    <w:rsid w:val="182E0E2C"/>
    <w:rsid w:val="18C4179E"/>
    <w:rsid w:val="1BC34AB8"/>
    <w:rsid w:val="1BC644AB"/>
    <w:rsid w:val="1CB25DDE"/>
    <w:rsid w:val="1EDA72ED"/>
    <w:rsid w:val="20472D65"/>
    <w:rsid w:val="2A6A56C9"/>
    <w:rsid w:val="2C320F03"/>
    <w:rsid w:val="31027D79"/>
    <w:rsid w:val="337D6E77"/>
    <w:rsid w:val="33F24171"/>
    <w:rsid w:val="37C06D83"/>
    <w:rsid w:val="3E7D0A22"/>
    <w:rsid w:val="3EEF71F7"/>
    <w:rsid w:val="40861139"/>
    <w:rsid w:val="42342566"/>
    <w:rsid w:val="45B01E02"/>
    <w:rsid w:val="464D44E9"/>
    <w:rsid w:val="46D40D0A"/>
    <w:rsid w:val="4791583C"/>
    <w:rsid w:val="49211047"/>
    <w:rsid w:val="4A314103"/>
    <w:rsid w:val="4D424BF3"/>
    <w:rsid w:val="524801B9"/>
    <w:rsid w:val="57D55FBE"/>
    <w:rsid w:val="5BCD1176"/>
    <w:rsid w:val="5F577D10"/>
    <w:rsid w:val="5F842F2B"/>
    <w:rsid w:val="62AC3EC9"/>
    <w:rsid w:val="635E4C51"/>
    <w:rsid w:val="657C227E"/>
    <w:rsid w:val="65AD441D"/>
    <w:rsid w:val="66475FBD"/>
    <w:rsid w:val="66DD44DC"/>
    <w:rsid w:val="6A85139F"/>
    <w:rsid w:val="6DC55E8E"/>
    <w:rsid w:val="70DE37C7"/>
    <w:rsid w:val="784864DE"/>
    <w:rsid w:val="799E680F"/>
    <w:rsid w:val="7D88564C"/>
    <w:rsid w:val="FCFB6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1"/>
    <w:unhideWhenUsed/>
    <w:qFormat/>
    <w:uiPriority w:val="99"/>
    <w:pPr>
      <w:spacing w:line="240" w:lineRule="auto"/>
    </w:pPr>
    <w:rPr>
      <w:sz w:val="18"/>
      <w:szCs w:val="18"/>
    </w:rPr>
  </w:style>
  <w:style w:type="paragraph" w:styleId="4">
    <w:name w:val="footer"/>
    <w:basedOn w:val="1"/>
    <w:link w:val="9"/>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正文文本 Char"/>
    <w:basedOn w:val="7"/>
    <w:link w:val="2"/>
    <w:qFormat/>
    <w:uiPriority w:val="1"/>
    <w:rPr>
      <w:rFonts w:ascii="Times New Roman" w:hAnsi="Times New Roman" w:eastAsia="Times New Roman" w:cs="Times New Roman"/>
      <w:kern w:val="0"/>
      <w:sz w:val="20"/>
      <w:szCs w:val="20"/>
      <w:lang w:eastAsia="en-US"/>
    </w:rPr>
  </w:style>
  <w:style w:type="character" w:customStyle="1" w:styleId="11">
    <w:name w:val="批注框文本 Char"/>
    <w:basedOn w:val="7"/>
    <w:link w:val="3"/>
    <w:semiHidden/>
    <w:qFormat/>
    <w:uiPriority w:val="99"/>
    <w:rPr>
      <w:sz w:val="18"/>
      <w:szCs w:val="18"/>
    </w:rPr>
  </w:style>
  <w:style w:type="paragraph" w:customStyle="1" w:styleId="1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3">
    <w:name w:val="列出段落1"/>
    <w:basedOn w:val="1"/>
    <w:qFormat/>
    <w:uiPriority w:val="34"/>
    <w:pPr>
      <w:ind w:firstLine="420" w:firstLineChars="200"/>
    </w:p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CFA44-A5D8-496D-A29F-53FF5D73886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36</Pages>
  <Words>1323</Words>
  <Characters>7543</Characters>
  <Lines>62</Lines>
  <Paragraphs>17</Paragraphs>
  <TotalTime>3</TotalTime>
  <ScaleCrop>false</ScaleCrop>
  <LinksUpToDate>false</LinksUpToDate>
  <CharactersWithSpaces>8849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2026-01-20T21:37:00Z</cp:lastPrinted>
  <dcterms:modified xsi:type="dcterms:W3CDTF">2026-01-27T15:02:37Z</dcterms:modified>
  <cp:revision>155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eyJoZGlkIjoiOWEwZDY1MTE3YzhhZTUwNWM3YTA2YWQwYzViNTVkNWUiLCJ1c2VySWQiOiIxMzc4Njg2MTIxIn0=</vt:lpwstr>
  </property>
  <property fmtid="{D5CDD505-2E9C-101B-9397-08002B2CF9AE}" pid="4" name="ICV">
    <vt:lpwstr>D65E1E9A855B4CB1B6A6918E35A66129_12</vt:lpwstr>
  </property>
</Properties>
</file>