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方正小标宋简体"/>
          <w:sz w:val="32"/>
          <w:szCs w:val="32"/>
          <w:lang w:val="zh-CN" w:eastAsia="zh-CN"/>
        </w:rPr>
      </w:pPr>
      <w:r>
        <w:rPr>
          <w:rFonts w:hint="eastAsia" w:ascii="黑体" w:hAnsi="黑体" w:eastAsia="黑体" w:cs="方正小标宋简体"/>
          <w:sz w:val="32"/>
          <w:szCs w:val="32"/>
          <w:lang w:val="zh-CN" w:eastAsia="zh-CN"/>
        </w:rPr>
        <w:t>附件2</w:t>
      </w:r>
    </w:p>
    <w:p>
      <w:pPr>
        <w:spacing w:before="156" w:beforeLines="50" w:after="156" w:afterLines="50"/>
        <w:jc w:val="center"/>
        <w:rPr>
          <w:rFonts w:hint="eastAsia" w:ascii="方正小标宋简体" w:hAnsi="宋体" w:eastAsia="方正小标宋简体"/>
          <w:sz w:val="40"/>
          <w:szCs w:val="40"/>
          <w:lang w:eastAsia="zh-CN"/>
        </w:rPr>
      </w:pPr>
      <w:r>
        <w:rPr>
          <w:rFonts w:hint="eastAsia" w:ascii="方正小标宋简体" w:hAnsi="宋体" w:eastAsia="方正小标宋简体"/>
          <w:sz w:val="40"/>
          <w:szCs w:val="40"/>
          <w:lang w:eastAsia="zh-CN"/>
        </w:rPr>
        <w:t>文化漳平</w:t>
      </w:r>
      <w:r>
        <w:rPr>
          <w:rFonts w:ascii="方正小标宋简体" w:hAnsi="宋体" w:eastAsia="方正小标宋简体"/>
          <w:sz w:val="40"/>
          <w:szCs w:val="40"/>
          <w:lang w:eastAsia="zh-CN"/>
        </w:rPr>
        <w:t>201</w:t>
      </w:r>
      <w:r>
        <w:rPr>
          <w:rFonts w:hint="eastAsia" w:ascii="方正小标宋简体" w:hAnsi="宋体" w:eastAsia="方正小标宋简体"/>
          <w:sz w:val="40"/>
          <w:szCs w:val="40"/>
          <w:lang w:eastAsia="zh-CN"/>
        </w:rPr>
        <w:t>8群文活动之《舞动岩城》活动方案</w:t>
      </w:r>
    </w:p>
    <w:tbl>
      <w:tblPr>
        <w:tblStyle w:val="3"/>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活动名称</w:t>
            </w:r>
          </w:p>
        </w:tc>
        <w:tc>
          <w:tcPr>
            <w:tcW w:w="7576" w:type="dxa"/>
            <w:vAlign w:val="center"/>
          </w:tcPr>
          <w:p>
            <w:pPr>
              <w:jc w:val="center"/>
              <w:rPr>
                <w:rFonts w:ascii="Times New Roman" w:hAnsi="Times New Roman" w:eastAsia="仿宋_GB2312"/>
                <w:sz w:val="26"/>
                <w:szCs w:val="26"/>
              </w:rPr>
            </w:pPr>
            <w:r>
              <w:rPr>
                <w:rFonts w:ascii="Times New Roman" w:hAnsi="Times New Roman" w:eastAsia="仿宋_GB2312"/>
                <w:sz w:val="26"/>
                <w:szCs w:val="26"/>
              </w:rPr>
              <w:t>舞</w:t>
            </w:r>
            <w:r>
              <w:rPr>
                <w:rFonts w:ascii="Times New Roman" w:hAnsi="Times New Roman" w:eastAsia="仿宋_GB2312"/>
                <w:sz w:val="26"/>
                <w:szCs w:val="26"/>
                <w:lang w:eastAsia="zh-CN"/>
              </w:rPr>
              <w:t xml:space="preserve">  </w:t>
            </w:r>
            <w:r>
              <w:rPr>
                <w:rFonts w:ascii="Times New Roman" w:hAnsi="Times New Roman" w:eastAsia="仿宋_GB2312"/>
                <w:sz w:val="26"/>
                <w:szCs w:val="26"/>
              </w:rPr>
              <w:t>动</w:t>
            </w:r>
            <w:r>
              <w:rPr>
                <w:rFonts w:ascii="Times New Roman" w:hAnsi="Times New Roman" w:eastAsia="仿宋_GB2312"/>
                <w:sz w:val="26"/>
                <w:szCs w:val="26"/>
                <w:lang w:eastAsia="zh-CN"/>
              </w:rPr>
              <w:t xml:space="preserve">  </w:t>
            </w:r>
            <w:r>
              <w:rPr>
                <w:rFonts w:ascii="Times New Roman" w:hAnsi="Times New Roman" w:eastAsia="仿宋_GB2312"/>
                <w:sz w:val="26"/>
                <w:szCs w:val="26"/>
              </w:rPr>
              <w:t>岩</w:t>
            </w:r>
            <w:r>
              <w:rPr>
                <w:rFonts w:ascii="Times New Roman" w:hAnsi="Times New Roman" w:eastAsia="仿宋_GB2312"/>
                <w:sz w:val="26"/>
                <w:szCs w:val="26"/>
                <w:lang w:eastAsia="zh-CN"/>
              </w:rPr>
              <w:t xml:space="preserve">  </w:t>
            </w:r>
            <w:r>
              <w:rPr>
                <w:rFonts w:ascii="Times New Roman" w:hAnsi="Times New Roman" w:eastAsia="仿宋_GB2312"/>
                <w:sz w:val="26"/>
                <w:szCs w:val="26"/>
              </w:rPr>
              <w:t>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活动目的</w:t>
            </w:r>
          </w:p>
        </w:tc>
        <w:tc>
          <w:tcPr>
            <w:tcW w:w="7576" w:type="dxa"/>
            <w:vAlign w:val="center"/>
          </w:tcPr>
          <w:p>
            <w:pPr>
              <w:spacing w:line="400" w:lineRule="exact"/>
              <w:ind w:firstLine="480" w:firstLineChars="200"/>
              <w:jc w:val="both"/>
              <w:rPr>
                <w:rFonts w:ascii="Times New Roman" w:hAnsi="Times New Roman" w:eastAsia="仿宋_GB2312"/>
                <w:lang w:val="zh-CN" w:eastAsia="zh-CN"/>
              </w:rPr>
            </w:pPr>
            <w:r>
              <w:rPr>
                <w:rFonts w:ascii="Times New Roman" w:hAnsi="Times New Roman" w:eastAsia="仿宋_GB2312"/>
                <w:lang w:eastAsia="zh-CN"/>
              </w:rPr>
              <w:t>为学习宣传党的十九大精神和习近平新时代中国特色社会主义思想，结合福建省“全闽共舞、舞动中国梦”广场舞大赛主题活动开展，进一步推动全民健身，弘扬本土文化，丰富广大人民群众以及舞蹈爱好者的文化生活，营造我市群众文化事业的氛围，凸显张扬的个性，培养专业广场舞蹈新势力，挖掘本土优秀广场舞蹈编导，本次活动遵循“人人参与 公平公正 娱乐于教”的宗旨，让更多热爱广场舞蹈的朋友们找到可以展示自己的舞台，最终决赛胜出的两支队伍将参加第二届福建省“全闽共舞、舞动中国梦”广场舞大赛。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活动流程</w:t>
            </w:r>
          </w:p>
        </w:tc>
        <w:tc>
          <w:tcPr>
            <w:tcW w:w="7576" w:type="dxa"/>
            <w:vAlign w:val="center"/>
          </w:tcPr>
          <w:p>
            <w:pPr>
              <w:spacing w:line="400" w:lineRule="exact"/>
              <w:ind w:firstLine="480" w:firstLineChars="200"/>
              <w:jc w:val="both"/>
              <w:rPr>
                <w:rFonts w:hint="eastAsia" w:ascii="Times New Roman" w:hAnsi="Times New Roman" w:eastAsia="仿宋_GB2312"/>
                <w:lang w:val="zh-CN" w:eastAsia="zh-CN"/>
              </w:rPr>
            </w:pPr>
            <w:r>
              <w:rPr>
                <w:rFonts w:ascii="Times New Roman" w:hAnsi="Times New Roman" w:eastAsia="仿宋_GB2312"/>
                <w:lang w:val="zh-CN" w:eastAsia="zh-CN"/>
              </w:rPr>
              <w:t>1</w:t>
            </w:r>
            <w:r>
              <w:rPr>
                <w:rFonts w:hint="eastAsia" w:ascii="Times New Roman" w:hAnsi="Times New Roman" w:eastAsia="仿宋_GB2312"/>
                <w:lang w:val="zh-CN" w:eastAsia="zh-CN"/>
              </w:rPr>
              <w:t>．</w:t>
            </w:r>
            <w:r>
              <w:rPr>
                <w:rFonts w:ascii="Times New Roman" w:hAnsi="Times New Roman" w:eastAsia="仿宋_GB2312"/>
                <w:lang w:val="zh-CN" w:eastAsia="zh-CN"/>
              </w:rPr>
              <w:t>2018年6月份开始启动比赛筹备阶段；</w:t>
            </w:r>
          </w:p>
          <w:p>
            <w:pPr>
              <w:spacing w:line="400" w:lineRule="exact"/>
              <w:ind w:firstLine="480" w:firstLineChars="200"/>
              <w:jc w:val="both"/>
              <w:rPr>
                <w:rFonts w:hint="eastAsia" w:ascii="Times New Roman" w:hAnsi="Times New Roman" w:eastAsia="仿宋_GB2312"/>
                <w:lang w:val="zh-CN" w:eastAsia="zh-CN"/>
              </w:rPr>
            </w:pPr>
            <w:r>
              <w:rPr>
                <w:rFonts w:ascii="Times New Roman" w:hAnsi="Times New Roman" w:eastAsia="仿宋_GB2312"/>
                <w:lang w:val="zh-CN" w:eastAsia="zh-CN"/>
              </w:rPr>
              <w:t>2</w:t>
            </w:r>
            <w:r>
              <w:rPr>
                <w:rFonts w:hint="eastAsia" w:ascii="Times New Roman" w:hAnsi="Times New Roman" w:eastAsia="仿宋_GB2312"/>
                <w:lang w:val="zh-CN" w:eastAsia="zh-CN"/>
              </w:rPr>
              <w:t>．</w:t>
            </w:r>
            <w:r>
              <w:rPr>
                <w:rFonts w:ascii="Times New Roman" w:hAnsi="Times New Roman" w:eastAsia="仿宋_GB2312"/>
                <w:lang w:val="zh-CN" w:eastAsia="zh-CN"/>
              </w:rPr>
              <w:t>2018年6</w:t>
            </w:r>
            <w:r>
              <w:rPr>
                <w:rFonts w:ascii="宋体" w:hAnsi="宋体"/>
                <w:lang w:val="zh-CN" w:eastAsia="zh-CN"/>
              </w:rPr>
              <w:t>-</w:t>
            </w:r>
            <w:r>
              <w:rPr>
                <w:rFonts w:ascii="Times New Roman" w:hAnsi="Times New Roman" w:eastAsia="仿宋_GB2312"/>
                <w:lang w:val="zh-CN" w:eastAsia="zh-CN"/>
              </w:rPr>
              <w:t>8月份开始排练海选</w:t>
            </w:r>
            <w:r>
              <w:rPr>
                <w:rFonts w:hint="eastAsia" w:ascii="Times New Roman" w:hAnsi="Times New Roman" w:eastAsia="仿宋_GB2312"/>
                <w:lang w:val="zh-CN" w:eastAsia="zh-CN"/>
              </w:rPr>
              <w:t>；</w:t>
            </w:r>
          </w:p>
          <w:p>
            <w:pPr>
              <w:spacing w:line="400" w:lineRule="exact"/>
              <w:ind w:firstLine="480" w:firstLineChars="200"/>
              <w:jc w:val="both"/>
              <w:rPr>
                <w:rFonts w:ascii="Times New Roman" w:hAnsi="Times New Roman" w:eastAsia="仿宋_GB2312"/>
                <w:lang w:val="zh-CN" w:eastAsia="zh-CN"/>
              </w:rPr>
            </w:pPr>
            <w:r>
              <w:rPr>
                <w:rFonts w:ascii="Times New Roman" w:hAnsi="Times New Roman" w:eastAsia="仿宋_GB2312"/>
                <w:lang w:val="zh-CN" w:eastAsia="zh-CN"/>
              </w:rPr>
              <w:t>3</w:t>
            </w:r>
            <w:r>
              <w:rPr>
                <w:rFonts w:hint="eastAsia" w:ascii="Times New Roman" w:hAnsi="Times New Roman" w:eastAsia="仿宋_GB2312"/>
                <w:lang w:val="zh-CN" w:eastAsia="zh-CN"/>
              </w:rPr>
              <w:t>．</w:t>
            </w:r>
            <w:r>
              <w:rPr>
                <w:rFonts w:ascii="Times New Roman" w:hAnsi="Times New Roman" w:eastAsia="仿宋_GB2312"/>
                <w:lang w:val="zh-CN" w:eastAsia="zh-CN"/>
              </w:rPr>
              <w:t>2018年8月参加龙岩总决赛。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活动赛制</w:t>
            </w:r>
          </w:p>
        </w:tc>
        <w:tc>
          <w:tcPr>
            <w:tcW w:w="7576" w:type="dxa"/>
            <w:vAlign w:val="center"/>
          </w:tcPr>
          <w:p>
            <w:pPr>
              <w:autoSpaceDE w:val="0"/>
              <w:autoSpaceDN w:val="0"/>
              <w:adjustRightInd w:val="0"/>
              <w:spacing w:line="276" w:lineRule="auto"/>
              <w:ind w:firstLine="480" w:firstLineChars="200"/>
              <w:jc w:val="both"/>
              <w:rPr>
                <w:rFonts w:ascii="Times New Roman" w:hAnsi="Times New Roman" w:eastAsia="仿宋_GB2312"/>
                <w:lang w:eastAsia="zh-CN"/>
              </w:rPr>
            </w:pPr>
            <w:r>
              <w:rPr>
                <w:rFonts w:ascii="Times New Roman" w:hAnsi="Times New Roman" w:eastAsia="仿宋_GB2312"/>
                <w:lang w:eastAsia="zh-CN"/>
              </w:rPr>
              <w:t>比赛项目必须具备舞种个性、本土文化特点、地域特色、推崇原创广场舞蹈作品参加；比赛的音乐必须是闽西广场舞大赛指定本土音乐改编曲目里的音乐素材进行创编。广场舞蹈大赛由初赛、决赛组成，并挑选2个优秀作品参加市级赛事活动。</w:t>
            </w:r>
          </w:p>
          <w:p>
            <w:pPr>
              <w:autoSpaceDE w:val="0"/>
              <w:autoSpaceDN w:val="0"/>
              <w:adjustRightInd w:val="0"/>
              <w:spacing w:line="276" w:lineRule="auto"/>
              <w:ind w:firstLine="480" w:firstLineChars="200"/>
              <w:jc w:val="both"/>
              <w:rPr>
                <w:rFonts w:ascii="Times New Roman" w:hAnsi="Times New Roman" w:eastAsia="仿宋_GB2312"/>
                <w:lang w:eastAsia="zh-CN"/>
              </w:rPr>
            </w:pPr>
            <w:r>
              <w:rPr>
                <w:rFonts w:ascii="Times New Roman" w:hAnsi="Times New Roman" w:eastAsia="仿宋_GB2312"/>
                <w:lang w:eastAsia="zh-CN"/>
              </w:rPr>
              <w:t>1</w:t>
            </w:r>
            <w:r>
              <w:rPr>
                <w:rFonts w:hint="eastAsia" w:ascii="Times New Roman" w:hAnsi="Times New Roman" w:eastAsia="仿宋_GB2312"/>
                <w:lang w:eastAsia="zh-CN"/>
              </w:rPr>
              <w:t>．</w:t>
            </w:r>
            <w:r>
              <w:rPr>
                <w:rFonts w:ascii="Times New Roman" w:hAnsi="Times New Roman" w:eastAsia="仿宋_GB2312"/>
                <w:lang w:eastAsia="zh-CN"/>
              </w:rPr>
              <w:t>初赛：时间：7月中旬</w:t>
            </w:r>
          </w:p>
          <w:p>
            <w:pPr>
              <w:spacing w:line="400" w:lineRule="exact"/>
              <w:ind w:firstLine="480" w:firstLineChars="200"/>
              <w:jc w:val="both"/>
              <w:rPr>
                <w:rFonts w:ascii="Times New Roman" w:hAnsi="Times New Roman" w:eastAsia="仿宋_GB2312"/>
                <w:lang w:eastAsia="zh-CN"/>
              </w:rPr>
            </w:pPr>
            <w:r>
              <w:rPr>
                <w:rFonts w:ascii="Times New Roman" w:hAnsi="Times New Roman" w:eastAsia="仿宋_GB2312"/>
                <w:lang w:eastAsia="zh-CN"/>
              </w:rPr>
              <w:t>2</w:t>
            </w:r>
            <w:r>
              <w:rPr>
                <w:rFonts w:hint="eastAsia" w:ascii="Times New Roman" w:hAnsi="Times New Roman" w:eastAsia="仿宋_GB2312"/>
                <w:lang w:eastAsia="zh-CN"/>
              </w:rPr>
              <w:t>．</w:t>
            </w:r>
            <w:r>
              <w:rPr>
                <w:rFonts w:ascii="Times New Roman" w:hAnsi="Times New Roman" w:eastAsia="仿宋_GB2312"/>
                <w:lang w:eastAsia="zh-CN"/>
              </w:rPr>
              <w:t>总决赛：时间：8月中旬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奖项设立</w:t>
            </w:r>
          </w:p>
        </w:tc>
        <w:tc>
          <w:tcPr>
            <w:tcW w:w="7576" w:type="dxa"/>
            <w:vAlign w:val="center"/>
          </w:tcPr>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根据漳平海选成绩按比例设置一定的奖励，奖励办法另行通知</w:t>
            </w:r>
            <w:r>
              <w:rPr>
                <w:rFonts w:hint="eastAsia" w:ascii="Times New Roman" w:hAnsi="Times New Roman" w:eastAsia="仿宋_GB2312"/>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工作机构</w:t>
            </w:r>
          </w:p>
        </w:tc>
        <w:tc>
          <w:tcPr>
            <w:tcW w:w="7576" w:type="dxa"/>
            <w:vAlign w:val="center"/>
          </w:tcPr>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主办单位：漳平市人民政府</w:t>
            </w:r>
          </w:p>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支持单位：中共漳平市委宣传部</w:t>
            </w:r>
          </w:p>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承办单位：漳平市文体广电新闻出版局</w:t>
            </w:r>
          </w:p>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负责单位：漳平市文化馆、</w:t>
            </w:r>
            <w:r>
              <w:rPr>
                <w:rFonts w:ascii="Times New Roman" w:hAnsi="Times New Roman" w:eastAsia="仿宋_GB2312"/>
                <w:lang w:eastAsia="zh-CN"/>
              </w:rPr>
              <w:t>漳平市广电网络有限公司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421" w:type="dxa"/>
            <w:vAlign w:val="center"/>
          </w:tcPr>
          <w:p>
            <w:pPr>
              <w:rPr>
                <w:rFonts w:ascii="Times New Roman" w:hAnsi="Times New Roman" w:eastAsia="仿宋_GB2312"/>
                <w:sz w:val="26"/>
                <w:szCs w:val="26"/>
              </w:rPr>
            </w:pPr>
            <w:r>
              <w:rPr>
                <w:rFonts w:ascii="Times New Roman" w:hAnsi="Times New Roman" w:eastAsia="仿宋_GB2312"/>
                <w:sz w:val="26"/>
                <w:szCs w:val="26"/>
              </w:rPr>
              <w:t>联系方式</w:t>
            </w:r>
          </w:p>
        </w:tc>
        <w:tc>
          <w:tcPr>
            <w:tcW w:w="7576" w:type="dxa"/>
            <w:vAlign w:val="center"/>
          </w:tcPr>
          <w:p>
            <w:pPr>
              <w:spacing w:line="400" w:lineRule="exact"/>
              <w:rPr>
                <w:rFonts w:ascii="Times New Roman" w:hAnsi="Times New Roman" w:eastAsia="仿宋_GB2312"/>
                <w:lang w:val="zh-CN" w:eastAsia="zh-CN"/>
              </w:rPr>
            </w:pPr>
            <w:r>
              <w:rPr>
                <w:rFonts w:ascii="Times New Roman" w:hAnsi="Times New Roman" w:eastAsia="仿宋_GB2312"/>
                <w:lang w:val="zh-CN" w:eastAsia="zh-CN"/>
              </w:rPr>
              <w:t>联系人：刘小丽 联系电话：13605908080   邮箱：zpwhg000@163.com</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B1366"/>
    <w:rsid w:val="4D0B1366"/>
    <w:rsid w:val="55F818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2018-07-02T09:02:00Z</dcterms:created>
  <dc:creator>admin</dc:creator>
  <cp:lastModifiedBy>admin</cp:lastModifiedBy>
  <dcterms:modified xsi:type="dcterms:W3CDTF">2018-07-02T09:03:28Z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