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房屋市政工程安全生产治理行动巩固提升重点任务清单</w:t>
      </w:r>
    </w:p>
    <w:bookmarkEnd w:id="0"/>
    <w:p>
      <w:pPr>
        <w:spacing w:line="600" w:lineRule="exact"/>
        <w:jc w:val="center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（参建单位）</w:t>
      </w:r>
    </w:p>
    <w:tbl>
      <w:tblPr>
        <w:tblStyle w:val="3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40"/>
        <w:gridCol w:w="1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</w:rPr>
              <w:t>事项名称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</w:rPr>
              <w:t>单位类别</w:t>
            </w:r>
          </w:p>
        </w:tc>
        <w:tc>
          <w:tcPr>
            <w:tcW w:w="1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</w:rPr>
              <w:t>重  点  任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一、精准消除事故隐患，推动治理模式向事前预防转型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建设单位</w:t>
            </w:r>
          </w:p>
        </w:tc>
        <w:tc>
          <w:tcPr>
            <w:tcW w:w="1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1.</w:t>
            </w:r>
            <w:r>
              <w:rPr>
                <w:rFonts w:hint="eastAsia" w:ascii="仿宋_GB2312"/>
                <w:kern w:val="0"/>
                <w:sz w:val="24"/>
              </w:rPr>
              <w:t>应履行企业安全生产主体责任，参与施工安全生产管理并督促施工、监理单位履行安全管理职责。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2</w:t>
            </w:r>
            <w:r>
              <w:rPr>
                <w:rFonts w:eastAsia="宋体"/>
                <w:spacing w:val="-6"/>
                <w:kern w:val="0"/>
                <w:sz w:val="24"/>
              </w:rPr>
              <w:t>.</w:t>
            </w:r>
            <w:r>
              <w:rPr>
                <w:rFonts w:hint="eastAsia" w:ascii="仿宋_GB2312"/>
                <w:spacing w:val="-6"/>
                <w:kern w:val="0"/>
                <w:sz w:val="24"/>
              </w:rPr>
              <w:t>应当组织施工、监理等单位对在建房屋市政工程按照</w:t>
            </w:r>
            <w:r>
              <w:rPr>
                <w:rFonts w:eastAsia="宋体"/>
                <w:spacing w:val="-6"/>
                <w:kern w:val="0"/>
                <w:sz w:val="24"/>
              </w:rPr>
              <w:t>“</w:t>
            </w:r>
            <w:r>
              <w:rPr>
                <w:rFonts w:hint="eastAsia" w:ascii="仿宋_GB2312"/>
                <w:spacing w:val="-6"/>
                <w:kern w:val="0"/>
                <w:sz w:val="24"/>
              </w:rPr>
              <w:t>逐企业、逐项目、逐设备</w:t>
            </w:r>
            <w:r>
              <w:rPr>
                <w:rFonts w:eastAsia="宋体"/>
                <w:spacing w:val="-6"/>
                <w:kern w:val="0"/>
                <w:sz w:val="24"/>
              </w:rPr>
              <w:t>”</w:t>
            </w:r>
            <w:r>
              <w:rPr>
                <w:rFonts w:hint="eastAsia" w:ascii="仿宋_GB2312"/>
                <w:spacing w:val="-6"/>
                <w:kern w:val="0"/>
                <w:sz w:val="24"/>
              </w:rPr>
              <w:t>标准，每月开展全覆盖精准排查</w:t>
            </w:r>
            <w:r>
              <w:rPr>
                <w:rFonts w:hint="eastAsia" w:ascii="仿宋_GB2312"/>
                <w:kern w:val="0"/>
                <w:sz w:val="24"/>
              </w:rPr>
              <w:t>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3.</w:t>
            </w:r>
            <w:r>
              <w:rPr>
                <w:rFonts w:hint="eastAsia" w:ascii="仿宋_GB2312"/>
                <w:kern w:val="0"/>
                <w:sz w:val="24"/>
              </w:rPr>
              <w:t>落实《福建省危险性较大的分部分项工程安全管理标准》。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4.</w:t>
            </w:r>
            <w:r>
              <w:rPr>
                <w:rFonts w:hint="eastAsia" w:ascii="仿宋_GB2312"/>
                <w:spacing w:val="-6"/>
                <w:kern w:val="0"/>
                <w:sz w:val="24"/>
              </w:rPr>
              <w:t>被列入警示项目清单的，建设单位应履行首要责任，牵头组织监理单位督促施工单位落实检查现场问题隐患整改</w:t>
            </w:r>
            <w:r>
              <w:rPr>
                <w:rFonts w:hint="eastAsia" w:ascii="仿宋_GB2312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监理单位</w:t>
            </w:r>
          </w:p>
        </w:tc>
        <w:tc>
          <w:tcPr>
            <w:tcW w:w="1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1.</w:t>
            </w:r>
            <w:r>
              <w:rPr>
                <w:rFonts w:hint="eastAsia" w:ascii="仿宋_GB2312"/>
                <w:kern w:val="0"/>
                <w:sz w:val="24"/>
              </w:rPr>
              <w:t>应当按照法律、法规和工程建设强制性标准实施监理，并对建设工程安全生产承担监理责任。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2.</w:t>
            </w:r>
            <w:r>
              <w:rPr>
                <w:rFonts w:hint="eastAsia" w:ascii="仿宋_GB2312"/>
                <w:kern w:val="0"/>
                <w:sz w:val="24"/>
              </w:rPr>
              <w:t>结合各项目安全生产情况，分析事故类型和隐患问题分布，明确项目、人员、施工环节和作业时段，以</w:t>
            </w:r>
            <w:r>
              <w:rPr>
                <w:rFonts w:eastAsia="宋体"/>
                <w:kern w:val="0"/>
                <w:sz w:val="24"/>
              </w:rPr>
              <w:t>“</w:t>
            </w:r>
            <w:r>
              <w:rPr>
                <w:rFonts w:hint="eastAsia" w:ascii="仿宋_GB2312"/>
                <w:kern w:val="0"/>
                <w:sz w:val="24"/>
              </w:rPr>
              <w:t>逐企业、逐项目、逐设备</w:t>
            </w:r>
            <w:r>
              <w:rPr>
                <w:rFonts w:eastAsia="宋体"/>
                <w:kern w:val="0"/>
                <w:sz w:val="24"/>
              </w:rPr>
              <w:t>”</w:t>
            </w:r>
            <w:r>
              <w:rPr>
                <w:rFonts w:hint="eastAsia" w:ascii="仿宋_GB2312"/>
                <w:kern w:val="0"/>
                <w:sz w:val="24"/>
              </w:rPr>
              <w:t>标准，每月对在建房屋市政工程开展全覆盖精准排查。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3.</w:t>
            </w:r>
            <w:r>
              <w:rPr>
                <w:rFonts w:hint="eastAsia" w:ascii="仿宋_GB2312"/>
                <w:kern w:val="0"/>
                <w:sz w:val="24"/>
              </w:rPr>
              <w:t>落实《福建省危险性较大的分部分项工程安全管理标准》。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4.</w:t>
            </w:r>
            <w:r>
              <w:rPr>
                <w:rFonts w:hint="eastAsia" w:ascii="仿宋_GB2312"/>
                <w:kern w:val="0"/>
                <w:sz w:val="24"/>
              </w:rPr>
              <w:t>被列入警示项目清单的，监理单位督促施工单位落实检查现场问题隐患整改。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5.</w:t>
            </w:r>
            <w:r>
              <w:rPr>
                <w:rFonts w:hint="eastAsia" w:ascii="仿宋_GB2312"/>
                <w:kern w:val="0"/>
                <w:sz w:val="24"/>
              </w:rPr>
              <w:t>建立房屋市政工程重大事故隐患排查机制，落实</w:t>
            </w:r>
            <w:r>
              <w:rPr>
                <w:rFonts w:eastAsia="宋体"/>
                <w:kern w:val="0"/>
                <w:sz w:val="24"/>
              </w:rPr>
              <w:t>“</w:t>
            </w:r>
            <w:r>
              <w:rPr>
                <w:rFonts w:hint="eastAsia" w:ascii="仿宋_GB2312"/>
                <w:kern w:val="0"/>
                <w:sz w:val="24"/>
              </w:rPr>
              <w:t>三定</w:t>
            </w:r>
            <w:r>
              <w:rPr>
                <w:rFonts w:eastAsia="宋体"/>
                <w:kern w:val="0"/>
                <w:sz w:val="24"/>
              </w:rPr>
              <w:t>”</w:t>
            </w:r>
            <w:r>
              <w:rPr>
                <w:rFonts w:hint="eastAsia" w:ascii="仿宋_GB2312"/>
                <w:kern w:val="0"/>
                <w:sz w:val="24"/>
              </w:rPr>
              <w:t>（定措施、定责任人、定期限）原则，实行闭环管理。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施工单位</w:t>
            </w:r>
          </w:p>
        </w:tc>
        <w:tc>
          <w:tcPr>
            <w:tcW w:w="1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1.</w:t>
            </w:r>
            <w:r>
              <w:rPr>
                <w:rFonts w:hint="eastAsia" w:ascii="仿宋_GB2312"/>
                <w:kern w:val="0"/>
                <w:sz w:val="24"/>
              </w:rPr>
              <w:t>结合项目安全生产情况，分析事故类型和隐患问题分布，明确项目、人员、施工环节和作业时段，以</w:t>
            </w:r>
            <w:r>
              <w:rPr>
                <w:rFonts w:eastAsia="宋体"/>
                <w:kern w:val="0"/>
                <w:sz w:val="24"/>
              </w:rPr>
              <w:t>“</w:t>
            </w:r>
            <w:r>
              <w:rPr>
                <w:rFonts w:hint="eastAsia" w:ascii="仿宋_GB2312"/>
                <w:kern w:val="0"/>
                <w:sz w:val="24"/>
              </w:rPr>
              <w:t>逐企业、逐项目、逐设备</w:t>
            </w:r>
            <w:r>
              <w:rPr>
                <w:rFonts w:eastAsia="宋体"/>
                <w:kern w:val="0"/>
                <w:sz w:val="24"/>
              </w:rPr>
              <w:t>”</w:t>
            </w:r>
            <w:r>
              <w:rPr>
                <w:rFonts w:hint="eastAsia" w:ascii="仿宋_GB2312"/>
                <w:kern w:val="0"/>
                <w:sz w:val="24"/>
              </w:rPr>
              <w:t>标准，每月对在建房屋市政工程开展全覆盖精准排查。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2.</w:t>
            </w:r>
            <w:r>
              <w:rPr>
                <w:rFonts w:hint="eastAsia" w:ascii="仿宋_GB2312"/>
                <w:kern w:val="0"/>
                <w:sz w:val="24"/>
              </w:rPr>
              <w:t>落实《福建省危险性较大的分部分项工程安全管理标准》。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3.</w:t>
            </w:r>
            <w:r>
              <w:rPr>
                <w:rFonts w:hint="eastAsia" w:ascii="仿宋_GB2312"/>
                <w:kern w:val="0"/>
                <w:sz w:val="24"/>
              </w:rPr>
              <w:t>被列入警示项目清单的，施工项目部应立即组织全面排查，发现问题及时整改。警示期间，每周项目部开展自查自纠并建立工作记录，每月施工单位应对警示项目开展检查，并留下可追溯的影像及相关资料备查。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4.</w:t>
            </w:r>
            <w:r>
              <w:rPr>
                <w:rFonts w:hint="eastAsia" w:ascii="仿宋_GB2312"/>
                <w:kern w:val="0"/>
                <w:sz w:val="24"/>
              </w:rPr>
              <w:t>被列为警示企业的，施工单位应立即对全省范围内所有在建项目进行自查自纠，发现问题及时整改，警示期间企业应每月组织对在建项目进行检查。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5.</w:t>
            </w:r>
            <w:r>
              <w:rPr>
                <w:rFonts w:hint="eastAsia" w:ascii="仿宋_GB2312"/>
                <w:kern w:val="0"/>
                <w:sz w:val="24"/>
              </w:rPr>
              <w:t>建立房屋市政工程重大事故隐患排查机制，落实</w:t>
            </w:r>
            <w:r>
              <w:rPr>
                <w:rFonts w:eastAsia="宋体"/>
                <w:kern w:val="0"/>
                <w:sz w:val="24"/>
              </w:rPr>
              <w:t>“</w:t>
            </w:r>
            <w:r>
              <w:rPr>
                <w:rFonts w:hint="eastAsia" w:ascii="仿宋_GB2312"/>
                <w:kern w:val="0"/>
                <w:sz w:val="24"/>
              </w:rPr>
              <w:t>三定</w:t>
            </w:r>
            <w:r>
              <w:rPr>
                <w:rFonts w:eastAsia="宋体"/>
                <w:kern w:val="0"/>
                <w:sz w:val="24"/>
              </w:rPr>
              <w:t>”</w:t>
            </w:r>
            <w:r>
              <w:rPr>
                <w:rFonts w:hint="eastAsia" w:ascii="仿宋_GB2312"/>
                <w:kern w:val="0"/>
                <w:sz w:val="24"/>
              </w:rPr>
              <w:t>（定措施、定责任人、定期限）原则，实行闭环管理。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二、健全安全责任体系，夯实安全生产工作基础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建设单位</w:t>
            </w:r>
          </w:p>
        </w:tc>
        <w:tc>
          <w:tcPr>
            <w:tcW w:w="1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1.</w:t>
            </w:r>
            <w:r>
              <w:rPr>
                <w:rFonts w:hint="eastAsia" w:ascii="仿宋_GB2312"/>
                <w:kern w:val="0"/>
                <w:sz w:val="24"/>
              </w:rPr>
              <w:t>项目负责人落实安全生产责任并做到名单上墙公示、人员挂牌上岗、佩戴明显标识。</w:t>
            </w:r>
            <w:r>
              <w:rPr>
                <w:rFonts w:eastAsia="宋体"/>
                <w:kern w:val="0"/>
                <w:sz w:val="24"/>
              </w:rPr>
              <w:br w:type="page"/>
            </w:r>
            <w:r>
              <w:rPr>
                <w:rFonts w:eastAsia="宋体"/>
                <w:kern w:val="0"/>
                <w:sz w:val="24"/>
              </w:rPr>
              <w:t>2.</w:t>
            </w:r>
            <w:r>
              <w:rPr>
                <w:rFonts w:hint="eastAsia" w:ascii="仿宋_GB2312"/>
                <w:kern w:val="0"/>
                <w:sz w:val="24"/>
              </w:rPr>
              <w:t>督促施工单位开展安全生产标准化评价和推动信息化建设，进一步健全完善安全生产保障体系。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监理单位</w:t>
            </w:r>
          </w:p>
        </w:tc>
        <w:tc>
          <w:tcPr>
            <w:tcW w:w="1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1.</w:t>
            </w:r>
            <w:r>
              <w:rPr>
                <w:rFonts w:hint="eastAsia" w:ascii="仿宋_GB2312"/>
                <w:kern w:val="0"/>
                <w:sz w:val="24"/>
              </w:rPr>
              <w:t>在省级工程质量安全手册的基础上，结合主营业务、组织架构、工艺工法和项目所在区域特点，及时动态更新手册内容。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2.</w:t>
            </w:r>
            <w:r>
              <w:rPr>
                <w:rFonts w:hint="eastAsia" w:ascii="仿宋_GB2312"/>
                <w:kern w:val="0"/>
                <w:sz w:val="24"/>
              </w:rPr>
              <w:t>企业主要负责人熟练掌握房屋市政工程重大事故隐患判定标准，每季度至少带队开展</w:t>
            </w:r>
            <w:r>
              <w:rPr>
                <w:rFonts w:eastAsia="宋体"/>
                <w:kern w:val="0"/>
                <w:sz w:val="24"/>
              </w:rPr>
              <w:t>1</w:t>
            </w:r>
            <w:r>
              <w:rPr>
                <w:rFonts w:hint="eastAsia" w:ascii="仿宋_GB2312"/>
                <w:kern w:val="0"/>
                <w:sz w:val="24"/>
              </w:rPr>
              <w:t>次企业重大事故隐患排查整治情况全面检查。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3.</w:t>
            </w:r>
            <w:r>
              <w:rPr>
                <w:rFonts w:hint="eastAsia" w:ascii="仿宋_GB2312"/>
                <w:kern w:val="0"/>
                <w:sz w:val="24"/>
              </w:rPr>
              <w:t>督促施工单位落实企业、项目负责人施工现场带班制度，并执行</w:t>
            </w:r>
            <w:r>
              <w:rPr>
                <w:rFonts w:eastAsia="宋体"/>
                <w:kern w:val="0"/>
                <w:sz w:val="24"/>
              </w:rPr>
              <w:t>“</w:t>
            </w:r>
            <w:r>
              <w:rPr>
                <w:rFonts w:hint="eastAsia" w:ascii="仿宋_GB2312"/>
                <w:kern w:val="0"/>
                <w:sz w:val="24"/>
              </w:rPr>
              <w:t>安全日志</w:t>
            </w:r>
            <w:r>
              <w:rPr>
                <w:rFonts w:eastAsia="宋体"/>
                <w:kern w:val="0"/>
                <w:sz w:val="24"/>
              </w:rPr>
              <w:t>”</w:t>
            </w:r>
            <w:r>
              <w:rPr>
                <w:rFonts w:hint="eastAsia" w:ascii="仿宋_GB2312"/>
                <w:kern w:val="0"/>
                <w:sz w:val="24"/>
              </w:rPr>
              <w:t>制度。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4.</w:t>
            </w:r>
            <w:r>
              <w:rPr>
                <w:rFonts w:hint="eastAsia" w:ascii="仿宋_GB2312"/>
                <w:kern w:val="0"/>
                <w:sz w:val="24"/>
              </w:rPr>
              <w:t>督促施工单位开展安全生产标准化评价和推动信息化建设，进一步健全完善安全生产保障体系。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5.</w:t>
            </w:r>
            <w:r>
              <w:rPr>
                <w:rFonts w:hint="eastAsia" w:ascii="仿宋_GB2312"/>
                <w:kern w:val="0"/>
                <w:sz w:val="24"/>
              </w:rPr>
              <w:t>总监理工程师落实安全生产责任并做到名单上墙公示、人员挂牌上岗、佩戴明显标识。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施工单位</w:t>
            </w:r>
          </w:p>
        </w:tc>
        <w:tc>
          <w:tcPr>
            <w:tcW w:w="1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1.</w:t>
            </w:r>
            <w:r>
              <w:rPr>
                <w:rFonts w:hint="eastAsia" w:ascii="仿宋_GB2312"/>
                <w:kern w:val="0"/>
                <w:sz w:val="24"/>
              </w:rPr>
              <w:t>在省级工程质量安全手册的基础上，结合主营业务、组织架构、工艺工法和项目所在区域特点，及时动态更新手册内容。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2.</w:t>
            </w:r>
            <w:r>
              <w:rPr>
                <w:rFonts w:hint="eastAsia" w:ascii="仿宋_GB2312"/>
                <w:kern w:val="0"/>
                <w:sz w:val="24"/>
              </w:rPr>
              <w:t>企业主要负责人熟练掌握房屋市政工程重大事故隐患判定标准，每季度至少带队开展</w:t>
            </w:r>
            <w:r>
              <w:rPr>
                <w:rFonts w:eastAsia="宋体"/>
                <w:kern w:val="0"/>
                <w:sz w:val="24"/>
              </w:rPr>
              <w:t>1</w:t>
            </w:r>
            <w:r>
              <w:rPr>
                <w:rFonts w:hint="eastAsia" w:ascii="仿宋_GB2312"/>
                <w:kern w:val="0"/>
                <w:sz w:val="24"/>
              </w:rPr>
              <w:t>次企业重大事故隐患排查整治情况全面检查。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3.</w:t>
            </w:r>
            <w:r>
              <w:rPr>
                <w:rFonts w:hint="eastAsia" w:ascii="仿宋_GB2312"/>
                <w:kern w:val="0"/>
                <w:sz w:val="24"/>
              </w:rPr>
              <w:t>在巩固提升阶段至少带队组织</w:t>
            </w:r>
            <w:r>
              <w:rPr>
                <w:rFonts w:eastAsia="宋体"/>
                <w:kern w:val="0"/>
                <w:sz w:val="24"/>
              </w:rPr>
              <w:t>1</w:t>
            </w:r>
            <w:r>
              <w:rPr>
                <w:rFonts w:hint="eastAsia" w:ascii="仿宋_GB2312"/>
                <w:kern w:val="0"/>
                <w:sz w:val="24"/>
              </w:rPr>
              <w:t>次工程项目分包情况全面排查和</w:t>
            </w:r>
            <w:r>
              <w:rPr>
                <w:rFonts w:eastAsia="宋体"/>
                <w:kern w:val="0"/>
                <w:sz w:val="24"/>
              </w:rPr>
              <w:t>1</w:t>
            </w:r>
            <w:r>
              <w:rPr>
                <w:rFonts w:hint="eastAsia" w:ascii="仿宋_GB2312"/>
                <w:kern w:val="0"/>
                <w:sz w:val="24"/>
              </w:rPr>
              <w:t>次事故应急救援预案演练。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4.</w:t>
            </w:r>
            <w:r>
              <w:rPr>
                <w:rFonts w:hint="eastAsia" w:ascii="仿宋_GB2312"/>
                <w:kern w:val="0"/>
                <w:sz w:val="24"/>
              </w:rPr>
              <w:t>制定分管负责人安全生产职责清单。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5.</w:t>
            </w:r>
            <w:r>
              <w:rPr>
                <w:rFonts w:hint="eastAsia" w:ascii="仿宋_GB2312"/>
                <w:kern w:val="0"/>
                <w:sz w:val="24"/>
              </w:rPr>
              <w:t>落实企业、项目负责人施工现场带班制度，按规定配备专职安全生产管理人员，执行</w:t>
            </w:r>
            <w:r>
              <w:rPr>
                <w:rFonts w:eastAsia="宋体"/>
                <w:kern w:val="0"/>
                <w:sz w:val="24"/>
              </w:rPr>
              <w:t>“</w:t>
            </w:r>
            <w:r>
              <w:rPr>
                <w:rFonts w:hint="eastAsia" w:ascii="仿宋_GB2312"/>
                <w:kern w:val="0"/>
                <w:sz w:val="24"/>
              </w:rPr>
              <w:t>安全日志</w:t>
            </w:r>
            <w:r>
              <w:rPr>
                <w:rFonts w:eastAsia="宋体"/>
                <w:kern w:val="0"/>
                <w:sz w:val="24"/>
              </w:rPr>
              <w:t>”</w:t>
            </w:r>
            <w:r>
              <w:rPr>
                <w:rFonts w:hint="eastAsia" w:ascii="仿宋_GB2312"/>
                <w:kern w:val="0"/>
                <w:sz w:val="24"/>
              </w:rPr>
              <w:t>制度。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6.</w:t>
            </w:r>
            <w:r>
              <w:rPr>
                <w:rFonts w:hint="eastAsia" w:ascii="仿宋_GB2312"/>
                <w:kern w:val="0"/>
                <w:sz w:val="24"/>
              </w:rPr>
              <w:t>施工项目负责人、专职安全生产人员落实安全生产责任做到名单上墙公示、人员挂牌上岗、佩戴明显标识。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7.</w:t>
            </w:r>
            <w:r>
              <w:rPr>
                <w:rFonts w:hint="eastAsia" w:ascii="仿宋_GB2312"/>
                <w:kern w:val="0"/>
                <w:sz w:val="24"/>
              </w:rPr>
              <w:t>将质量安全手册内容纳入企业</w:t>
            </w:r>
            <w:r>
              <w:rPr>
                <w:rFonts w:eastAsia="宋体"/>
                <w:kern w:val="0"/>
                <w:sz w:val="24"/>
              </w:rPr>
              <w:t>“</w:t>
            </w:r>
            <w:r>
              <w:rPr>
                <w:rFonts w:hint="eastAsia" w:ascii="仿宋_GB2312"/>
                <w:kern w:val="0"/>
                <w:sz w:val="24"/>
              </w:rPr>
              <w:t>三类人员</w:t>
            </w:r>
            <w:r>
              <w:rPr>
                <w:rFonts w:eastAsia="宋体"/>
                <w:kern w:val="0"/>
                <w:sz w:val="24"/>
              </w:rPr>
              <w:t>”</w:t>
            </w:r>
            <w:r>
              <w:rPr>
                <w:rFonts w:hint="eastAsia" w:ascii="仿宋_GB2312"/>
                <w:kern w:val="0"/>
                <w:sz w:val="24"/>
              </w:rPr>
              <w:t>、特种作业人员培训和继续教育内容。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三、严厉打击违法违规行为，服务建筑业高质量发展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建设单位</w:t>
            </w:r>
          </w:p>
        </w:tc>
        <w:tc>
          <w:tcPr>
            <w:tcW w:w="1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1.</w:t>
            </w:r>
            <w:r>
              <w:rPr>
                <w:rFonts w:hint="eastAsia" w:ascii="仿宋_GB2312"/>
                <w:kern w:val="0"/>
                <w:sz w:val="24"/>
              </w:rPr>
              <w:t>严格遵守招投标法律法规规定，做到应招尽招，确保应具备招标条件和落实资金来源，不得规避招标。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2.</w:t>
            </w:r>
            <w:r>
              <w:rPr>
                <w:rFonts w:hint="eastAsia" w:ascii="仿宋_GB2312"/>
                <w:kern w:val="0"/>
                <w:sz w:val="24"/>
              </w:rPr>
              <w:t>对存在危大工程的招标项目，建设单位应当按照《危险性较大的分部分项工程安全管理规定》（住建部第</w:t>
            </w:r>
            <w:r>
              <w:rPr>
                <w:rFonts w:eastAsia="宋体"/>
                <w:kern w:val="0"/>
                <w:sz w:val="24"/>
              </w:rPr>
              <w:t>37</w:t>
            </w:r>
            <w:r>
              <w:rPr>
                <w:rFonts w:hint="eastAsia" w:ascii="仿宋_GB2312"/>
                <w:kern w:val="0"/>
                <w:sz w:val="24"/>
              </w:rPr>
              <w:t>号令）要求，在招标文件中列明危大工程清单，并要求投标人提供相应的技术文件，补充完善危大工程清单并明确危大工程的安全管理措施。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3.</w:t>
            </w:r>
            <w:r>
              <w:rPr>
                <w:rFonts w:hint="eastAsia" w:ascii="仿宋_GB2312"/>
                <w:kern w:val="0"/>
                <w:sz w:val="24"/>
              </w:rPr>
              <w:t>按照基本建设程序，依法办理施工安全监督手续，并取得施工许可证，不得任意压缩合理工期和造价，不得使用未经审查或审查不合格的施工图设计文件，不得</w:t>
            </w:r>
            <w:r>
              <w:rPr>
                <w:rFonts w:eastAsia="宋体"/>
                <w:kern w:val="0"/>
                <w:sz w:val="24"/>
              </w:rPr>
              <w:t>“</w:t>
            </w:r>
            <w:r>
              <w:rPr>
                <w:rFonts w:hint="eastAsia" w:ascii="仿宋_GB2312"/>
                <w:kern w:val="0"/>
                <w:sz w:val="24"/>
              </w:rPr>
              <w:t>边审查、边设计、边施工</w:t>
            </w:r>
            <w:r>
              <w:rPr>
                <w:rFonts w:eastAsia="宋体"/>
                <w:kern w:val="0"/>
                <w:sz w:val="24"/>
              </w:rPr>
              <w:t>”</w:t>
            </w:r>
            <w:r>
              <w:rPr>
                <w:rFonts w:hint="eastAsia" w:ascii="仿宋_GB2312"/>
                <w:kern w:val="0"/>
                <w:sz w:val="24"/>
              </w:rPr>
              <w:t>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4.</w:t>
            </w:r>
            <w:r>
              <w:rPr>
                <w:rFonts w:hint="eastAsia" w:ascii="仿宋_GB2312"/>
                <w:kern w:val="0"/>
                <w:sz w:val="24"/>
              </w:rPr>
              <w:t>依法将工程发包给具有相应资质的单位，不得肢解发包、指定分包。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5.</w:t>
            </w:r>
            <w:r>
              <w:rPr>
                <w:rFonts w:hint="eastAsia" w:ascii="仿宋_GB2312"/>
                <w:kern w:val="0"/>
                <w:sz w:val="24"/>
              </w:rPr>
              <w:t>按照合同约定及时支付工程进度款项，不得拖欠。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监理单位</w:t>
            </w:r>
          </w:p>
        </w:tc>
        <w:tc>
          <w:tcPr>
            <w:tcW w:w="1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1.</w:t>
            </w:r>
            <w:r>
              <w:rPr>
                <w:rFonts w:hint="eastAsia" w:ascii="仿宋_GB2312"/>
                <w:kern w:val="0"/>
                <w:sz w:val="24"/>
              </w:rPr>
              <w:t>依法承揽工程，不得围标串标、弄虚作假、无资质或超越资质范围承揽业务，不得转包、违法分包、挂靠、出借资质。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2.</w:t>
            </w:r>
            <w:r>
              <w:rPr>
                <w:rFonts w:hint="eastAsia" w:ascii="仿宋_GB2312"/>
                <w:kern w:val="0"/>
                <w:sz w:val="24"/>
              </w:rPr>
              <w:t>企业资质应满足对应其资质标准要求。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施工单位</w:t>
            </w:r>
          </w:p>
        </w:tc>
        <w:tc>
          <w:tcPr>
            <w:tcW w:w="1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1.</w:t>
            </w:r>
            <w:r>
              <w:rPr>
                <w:rFonts w:hint="eastAsia" w:ascii="仿宋_GB2312"/>
                <w:kern w:val="0"/>
                <w:sz w:val="24"/>
              </w:rPr>
              <w:t>依法承揽工程，不得围标串标、弄虚作假、无资质或超越资质范围承揽业务，不得转包、违法分包、挂靠、出借资质，不得恶意拖欠农民工工资。</w:t>
            </w:r>
            <w:r>
              <w:rPr>
                <w:rFonts w:eastAsia="宋体"/>
                <w:kern w:val="0"/>
                <w:sz w:val="24"/>
              </w:rPr>
              <w:t xml:space="preserve"> </w:t>
            </w:r>
            <w:r>
              <w:rPr>
                <w:rFonts w:eastAsia="宋体"/>
                <w:kern w:val="0"/>
                <w:sz w:val="24"/>
              </w:rPr>
              <w:br w:type="page"/>
            </w:r>
            <w:r>
              <w:rPr>
                <w:rFonts w:eastAsia="宋体"/>
                <w:kern w:val="0"/>
                <w:sz w:val="24"/>
              </w:rPr>
              <w:t>2.</w:t>
            </w:r>
            <w:r>
              <w:rPr>
                <w:rFonts w:hint="eastAsia" w:ascii="仿宋_GB2312"/>
                <w:kern w:val="0"/>
                <w:sz w:val="24"/>
              </w:rPr>
              <w:t>企业资质应满足对应其资质标准要求。</w:t>
            </w:r>
            <w:r>
              <w:rPr>
                <w:rFonts w:eastAsia="宋体"/>
                <w:kern w:val="0"/>
                <w:sz w:val="24"/>
              </w:rPr>
              <w:br w:type="page"/>
            </w:r>
            <w:r>
              <w:rPr>
                <w:rFonts w:eastAsia="宋体"/>
                <w:kern w:val="0"/>
                <w:sz w:val="24"/>
              </w:rPr>
              <w:t>3.</w:t>
            </w:r>
            <w:r>
              <w:rPr>
                <w:rFonts w:hint="eastAsia" w:ascii="仿宋_GB2312"/>
                <w:kern w:val="0"/>
                <w:sz w:val="24"/>
              </w:rPr>
              <w:t>不得承揽违法建筑的项目施工。</w:t>
            </w:r>
            <w:r>
              <w:rPr>
                <w:rFonts w:eastAsia="宋体"/>
                <w:kern w:val="0"/>
                <w:sz w:val="24"/>
              </w:rPr>
              <w:br w:type="page"/>
            </w:r>
            <w:r>
              <w:rPr>
                <w:rFonts w:eastAsia="宋体"/>
                <w:kern w:val="0"/>
                <w:sz w:val="24"/>
              </w:rPr>
              <w:t>4.</w:t>
            </w:r>
            <w:r>
              <w:rPr>
                <w:rFonts w:hint="eastAsia" w:ascii="仿宋_GB2312"/>
                <w:kern w:val="0"/>
                <w:sz w:val="24"/>
              </w:rPr>
              <w:t>严格事故报告，不得瞒报、迟报、谎报。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其他参建单位</w:t>
            </w:r>
          </w:p>
        </w:tc>
        <w:tc>
          <w:tcPr>
            <w:tcW w:w="1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1.</w:t>
            </w:r>
            <w:r>
              <w:rPr>
                <w:rFonts w:hint="eastAsia" w:ascii="仿宋_GB2312"/>
                <w:kern w:val="0"/>
                <w:sz w:val="24"/>
              </w:rPr>
              <w:t>勘察、设计单位应依法承揽工程，不得围标串标、弄虚作假、无资质或超越资质范围承揽业务，不得转包、违法分包、挂靠、出借资质。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2.</w:t>
            </w:r>
            <w:r>
              <w:rPr>
                <w:rFonts w:hint="eastAsia" w:ascii="仿宋_GB2312"/>
                <w:kern w:val="0"/>
                <w:sz w:val="24"/>
              </w:rPr>
              <w:t>工程质量检测机构应出具真实准确的检测报告。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3.</w:t>
            </w:r>
            <w:r>
              <w:rPr>
                <w:rFonts w:hint="eastAsia" w:ascii="仿宋_GB2312"/>
                <w:kern w:val="0"/>
                <w:sz w:val="24"/>
              </w:rPr>
              <w:t>工程质量检测机构的检测人员、仪器设备、管理制度等应满足其相应资质标准要求，做到资质合规、报告（数据）真实、量能匹配等。</w:t>
            </w:r>
            <w:r>
              <w:rPr>
                <w:rFonts w:eastAsia="宋体"/>
                <w:kern w:val="0"/>
                <w:sz w:val="24"/>
              </w:rPr>
              <w:br w:type="textWrapping"/>
            </w:r>
            <w:r>
              <w:rPr>
                <w:rFonts w:eastAsia="宋体"/>
                <w:kern w:val="0"/>
                <w:sz w:val="24"/>
              </w:rPr>
              <w:t>4.</w:t>
            </w:r>
            <w:r>
              <w:rPr>
                <w:rFonts w:hint="eastAsia" w:ascii="仿宋_GB2312"/>
                <w:kern w:val="0"/>
                <w:sz w:val="24"/>
              </w:rPr>
              <w:t>工程设计单位不得承揽违法建筑的项目设计。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DMyODM5MTdlODJjMjViMDU0NzJlZGMzZThjNTcifQ=="/>
  </w:docVars>
  <w:rsids>
    <w:rsidRoot w:val="00000000"/>
    <w:rsid w:val="2BEC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冲！</cp:lastModifiedBy>
  <dcterms:modified xsi:type="dcterms:W3CDTF">2023-04-25T08:10:04Z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5E2D6F40C370480AAABE1BAA7E1FFBA2_12</vt:lpwstr>
  </property>
</Properties>
</file>