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86" w:rsidRDefault="005B6F86"/>
    <w:p w:rsidR="00724265" w:rsidRDefault="00724265" w:rsidP="0072426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漳平市</w:t>
      </w:r>
      <w:r w:rsidRPr="00B0408E">
        <w:rPr>
          <w:rFonts w:ascii="方正小标宋简体" w:eastAsia="方正小标宋简体" w:hint="eastAsia"/>
          <w:sz w:val="44"/>
          <w:szCs w:val="44"/>
        </w:rPr>
        <w:t>市场</w:t>
      </w:r>
      <w:r w:rsidR="00EB1013">
        <w:rPr>
          <w:rFonts w:ascii="方正小标宋简体" w:eastAsia="方正小标宋简体"/>
          <w:noProof/>
          <w:sz w:val="44"/>
          <w:szCs w:val="44"/>
        </w:rPr>
        <w:pict>
          <v:line id="_x0000_s1037" style="position:absolute;left:0;text-align:left;z-index:251672576;mso-position-horizontal-relative:text;mso-position-vertical-relative:text" from="171pt,280.8pt" to="171pt,312pt">
            <v:stroke endarrow="block"/>
            <w10:anchorlock/>
          </v:line>
        </w:pict>
      </w:r>
      <w:r w:rsidRPr="00B0408E">
        <w:rPr>
          <w:rFonts w:ascii="方正小标宋简体" w:eastAsia="方正小标宋简体" w:hint="eastAsia"/>
          <w:sz w:val="44"/>
          <w:szCs w:val="44"/>
        </w:rPr>
        <w:t>监督管理局</w:t>
      </w:r>
    </w:p>
    <w:p w:rsidR="00724265" w:rsidRPr="00B0408E" w:rsidRDefault="00724265" w:rsidP="0072426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0408E">
        <w:rPr>
          <w:rFonts w:ascii="方正小标宋简体" w:eastAsia="方正小标宋简体" w:hint="eastAsia"/>
          <w:sz w:val="44"/>
          <w:szCs w:val="44"/>
        </w:rPr>
        <w:t>重大</w:t>
      </w:r>
      <w:r>
        <w:rPr>
          <w:rFonts w:ascii="方正小标宋简体" w:eastAsia="方正小标宋简体" w:hint="eastAsia"/>
          <w:sz w:val="44"/>
          <w:szCs w:val="44"/>
        </w:rPr>
        <w:t>行政</w:t>
      </w:r>
      <w:r w:rsidRPr="00B0408E">
        <w:rPr>
          <w:rFonts w:ascii="方正小标宋简体" w:eastAsia="方正小标宋简体" w:hint="eastAsia"/>
          <w:sz w:val="44"/>
          <w:szCs w:val="44"/>
        </w:rPr>
        <w:t>执法决定法制审核流程图</w:t>
      </w:r>
    </w:p>
    <w:p w:rsidR="00724265" w:rsidRDefault="00724265" w:rsidP="00724265"/>
    <w:p w:rsidR="00724265" w:rsidRPr="00AB620F" w:rsidRDefault="00724265" w:rsidP="00EB1013">
      <w:pPr>
        <w:spacing w:beforeLines="50" w:line="600" w:lineRule="exact"/>
        <w:rPr>
          <w:rFonts w:ascii="仿宋_GB2312" w:eastAsia="仿宋_GB2312"/>
          <w:sz w:val="32"/>
          <w:szCs w:val="32"/>
        </w:rPr>
      </w:pPr>
      <w:r w:rsidRPr="00AB620F">
        <w:rPr>
          <w:rFonts w:ascii="仿宋_GB2312" w:eastAsia="仿宋_GB2312" w:hint="eastAsia"/>
          <w:sz w:val="32"/>
          <w:szCs w:val="32"/>
        </w:rPr>
        <w:t>制定依据：</w:t>
      </w:r>
      <w:r>
        <w:rPr>
          <w:rFonts w:ascii="仿宋_GB2312" w:eastAsia="仿宋_GB2312" w:hint="eastAsia"/>
          <w:sz w:val="32"/>
          <w:szCs w:val="32"/>
        </w:rPr>
        <w:t>《龙岩市</w:t>
      </w:r>
      <w:r w:rsidRPr="00AB620F">
        <w:rPr>
          <w:rFonts w:ascii="仿宋_GB2312" w:eastAsia="仿宋_GB2312" w:hint="eastAsia"/>
          <w:sz w:val="32"/>
          <w:szCs w:val="32"/>
        </w:rPr>
        <w:t>市场监督管理局重大</w:t>
      </w:r>
      <w:r>
        <w:rPr>
          <w:rFonts w:ascii="仿宋_GB2312" w:eastAsia="仿宋_GB2312" w:hint="eastAsia"/>
          <w:sz w:val="32"/>
          <w:szCs w:val="32"/>
        </w:rPr>
        <w:t>行政</w:t>
      </w:r>
      <w:r w:rsidRPr="00AB620F">
        <w:rPr>
          <w:rFonts w:ascii="仿宋_GB2312" w:eastAsia="仿宋_GB2312" w:hint="eastAsia"/>
          <w:sz w:val="32"/>
          <w:szCs w:val="32"/>
        </w:rPr>
        <w:t>执法决定法制审核办法（试行）》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岩市监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>
        <w:rPr>
          <w:rFonts w:ascii="·ÂËÎ_GB2312" w:eastAsia="仿宋_GB2312" w:hAnsi="·ÂËÎ_GB2312" w:cs="·ÂËÎ_GB2312"/>
          <w:kern w:val="0"/>
          <w:sz w:val="32"/>
          <w:szCs w:val="32"/>
        </w:rPr>
        <w:t>2020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>
        <w:rPr>
          <w:rFonts w:ascii="·ÂËÎ_GB2312" w:eastAsia="仿宋_GB2312" w:hAnsi="·ÂËÎ_GB2312" w:cs="·ÂËÎ_GB2312"/>
          <w:kern w:val="0"/>
          <w:sz w:val="32"/>
          <w:szCs w:val="32"/>
        </w:rPr>
        <w:t xml:space="preserve">228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24265" w:rsidRDefault="00724265" w:rsidP="00724265"/>
    <w:p w:rsidR="00724265" w:rsidRDefault="00EB1013" w:rsidP="00724265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17pt;margin-top:12.6pt;width:108pt;height:39pt;z-index:251662336">
            <v:textbox style="mso-next-textbox:#_x0000_s1027">
              <w:txbxContent>
                <w:p w:rsidR="00724265" w:rsidRDefault="00724265" w:rsidP="00724265">
                  <w:pPr>
                    <w:jc w:val="center"/>
                  </w:pPr>
                  <w:r>
                    <w:rPr>
                      <w:rFonts w:hint="eastAsia"/>
                    </w:rPr>
                    <w:t>执法承办机构</w:t>
                  </w:r>
                </w:p>
                <w:p w:rsidR="00724265" w:rsidRDefault="00724265" w:rsidP="00724265">
                  <w:pPr>
                    <w:jc w:val="center"/>
                  </w:pPr>
                  <w:r>
                    <w:rPr>
                      <w:rFonts w:hint="eastAsia"/>
                    </w:rPr>
                    <w:t>提请审核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09" style="position:absolute;left:0;text-align:left;margin-left:270pt;margin-top:10.2pt;width:180pt;height:39pt;z-index:251664384">
            <v:textbox style="mso-next-textbox:#_x0000_s1029">
              <w:txbxContent>
                <w:p w:rsidR="00724265" w:rsidRDefault="00724265" w:rsidP="00EB1013">
                  <w:pPr>
                    <w:spacing w:beforeLines="50"/>
                    <w:jc w:val="center"/>
                  </w:pPr>
                  <w:r>
                    <w:rPr>
                      <w:rFonts w:hint="eastAsia"/>
                    </w:rPr>
                    <w:t>不符合要求的，退回补充材料</w:t>
                  </w:r>
                </w:p>
              </w:txbxContent>
            </v:textbox>
          </v:shape>
        </w:pict>
      </w:r>
    </w:p>
    <w:p w:rsidR="00724265" w:rsidRDefault="00724265" w:rsidP="00724265"/>
    <w:p w:rsidR="00724265" w:rsidRDefault="00724265" w:rsidP="00724265"/>
    <w:p w:rsidR="00724265" w:rsidRDefault="00EB1013" w:rsidP="0072426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48pt;margin-top:4.8pt;width:0;height:15.9pt;flip:y;z-index:251684864" o:connectortype="straight">
            <v:stroke endarrow="block"/>
          </v:shape>
        </w:pict>
      </w:r>
      <w:r>
        <w:rPr>
          <w:noProof/>
        </w:rPr>
        <w:pict>
          <v:shape id="_x0000_s1032" type="#_x0000_t109" style="position:absolute;left:0;text-align:left;margin-left:117pt;margin-top:106.2pt;width:108pt;height:39pt;z-index:251667456">
            <v:textbox style="mso-next-textbox:#_x0000_s1032">
              <w:txbxContent>
                <w:p w:rsidR="00724265" w:rsidRDefault="00724265" w:rsidP="00EB1013">
                  <w:pPr>
                    <w:spacing w:beforeLines="50"/>
                    <w:jc w:val="center"/>
                  </w:pPr>
                  <w:r>
                    <w:rPr>
                      <w:rFonts w:hint="eastAsia"/>
                    </w:rPr>
                    <w:t>审核机构审核</w:t>
                  </w:r>
                </w:p>
              </w:txbxContent>
            </v:textbox>
          </v:shape>
        </w:pict>
      </w:r>
    </w:p>
    <w:p w:rsidR="00724265" w:rsidRDefault="00EB1013" w:rsidP="00724265">
      <w:r>
        <w:rPr>
          <w:noProof/>
        </w:rPr>
        <w:pict>
          <v:shape id="_x0000_s1048" type="#_x0000_t32" style="position:absolute;left:0;text-align:left;margin-left:244.5pt;margin-top:5.1pt;width:103.5pt;height:0;z-index:251683840" o:connectortype="straight"/>
        </w:pict>
      </w:r>
      <w:r>
        <w:rPr>
          <w:noProof/>
        </w:rPr>
        <w:pict>
          <v:shape id="_x0000_s1047" type="#_x0000_t32" style="position:absolute;left:0;text-align:left;margin-left:244.5pt;margin-top:5.1pt;width:0;height:33.75pt;flip:y;z-index:251682816" o:connectortype="straight"/>
        </w:pict>
      </w:r>
    </w:p>
    <w:p w:rsidR="00724265" w:rsidRDefault="00724265" w:rsidP="00724265"/>
    <w:p w:rsidR="00724265" w:rsidRDefault="00EB1013" w:rsidP="00724265">
      <w:r>
        <w:rPr>
          <w:noProof/>
        </w:rPr>
        <w:pict>
          <v:shape id="_x0000_s1044" type="#_x0000_t32" style="position:absolute;left:0;text-align:left;margin-left:22.5pt;margin-top:1.65pt;width:0;height:26.55pt;flip:y;z-index:251679744" o:connectortype="straight"/>
        </w:pict>
      </w:r>
      <w:r>
        <w:rPr>
          <w:noProof/>
        </w:rPr>
        <w:pict>
          <v:shape id="_x0000_s1045" type="#_x0000_t32" style="position:absolute;left:0;text-align:left;margin-left:22.5pt;margin-top:1.65pt;width:94.5pt;height:0;z-index:25168076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25pt;margin-top:7.65pt;width:19.5pt;height:.75pt;flip:y;z-index:251681792" o:connectortype="straight"/>
        </w:pict>
      </w:r>
      <w:r>
        <w:rPr>
          <w:noProof/>
        </w:rPr>
        <w:pict>
          <v:shape id="_x0000_s1031" type="#_x0000_t109" style="position:absolute;left:0;text-align:left;margin-left:270pt;margin-top:-18.6pt;width:180pt;height:187.2pt;z-index:251666432">
            <v:textbox style="mso-next-textbox:#_x0000_s1031">
              <w:txbxContent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行政执法机关主体及其行政执法人员是否适格；</w:t>
                  </w:r>
                </w:p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认定事实是否清楚，证据是否确实、充分；</w:t>
                  </w:r>
                </w:p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定性、适用依据是否正确；</w:t>
                  </w:r>
                </w:p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行政裁量是否适当；</w:t>
                  </w:r>
                </w:p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5.</w:t>
                  </w:r>
                  <w:r>
                    <w:rPr>
                      <w:rFonts w:hint="eastAsia"/>
                    </w:rPr>
                    <w:t>程序是否合法；</w:t>
                  </w:r>
                </w:p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6.</w:t>
                  </w:r>
                  <w:r>
                    <w:rPr>
                      <w:rFonts w:hint="eastAsia"/>
                    </w:rPr>
                    <w:t>执法是否超越权限；</w:t>
                  </w:r>
                </w:p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7.</w:t>
                  </w:r>
                  <w:r>
                    <w:rPr>
                      <w:rFonts w:hint="eastAsia"/>
                    </w:rPr>
                    <w:t>行政执法文书是否齐备规范；</w:t>
                  </w:r>
                </w:p>
                <w:p w:rsidR="00724265" w:rsidRDefault="00724265" w:rsidP="0072426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8.</w:t>
                  </w:r>
                  <w:r>
                    <w:rPr>
                      <w:rFonts w:hint="eastAsia"/>
                    </w:rPr>
                    <w:t>法律、法规、规章规定应当审核的其他内容。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09" style="position:absolute;left:0;text-align:left;margin-left:117pt;margin-top:-10.8pt;width:108pt;height:39pt;z-index:251665408">
            <v:textbox style="mso-next-textbox:#_x0000_s1030">
              <w:txbxContent>
                <w:p w:rsidR="00724265" w:rsidRDefault="00724265" w:rsidP="00EB1013">
                  <w:pPr>
                    <w:spacing w:beforeLines="50"/>
                    <w:jc w:val="center"/>
                  </w:pPr>
                  <w:r>
                    <w:rPr>
                      <w:rFonts w:hint="eastAsia"/>
                    </w:rPr>
                    <w:t>接收材料</w:t>
                  </w:r>
                </w:p>
              </w:txbxContent>
            </v:textbox>
          </v:shape>
        </w:pict>
      </w:r>
    </w:p>
    <w:p w:rsidR="00724265" w:rsidRDefault="00EB1013" w:rsidP="00724265">
      <w:r>
        <w:rPr>
          <w:noProof/>
        </w:rPr>
        <w:pict>
          <v:shape id="_x0000_s1028" type="#_x0000_t109" style="position:absolute;left:0;text-align:left;margin-left:-18pt;margin-top:12.6pt;width:90pt;height:70.2pt;z-index:251663360">
            <v:textbox style="mso-next-textbox:#_x0000_s1028">
              <w:txbxContent>
                <w:p w:rsidR="00724265" w:rsidRDefault="00724265" w:rsidP="00724265">
                  <w:r>
                    <w:rPr>
                      <w:rFonts w:hint="eastAsia"/>
                    </w:rPr>
                    <w:t>审核未通过的，退回执法承办机构，</w:t>
                  </w:r>
                  <w:proofErr w:type="gramStart"/>
                  <w:r>
                    <w:rPr>
                      <w:rFonts w:hint="eastAsia"/>
                    </w:rPr>
                    <w:t>作出</w:t>
                  </w:r>
                  <w:proofErr w:type="gramEnd"/>
                  <w:r>
                    <w:rPr>
                      <w:rFonts w:hint="eastAsia"/>
                    </w:rPr>
                    <w:t>相应处理</w:t>
                  </w:r>
                </w:p>
              </w:txbxContent>
            </v:textbox>
          </v:shape>
        </w:pict>
      </w:r>
    </w:p>
    <w:p w:rsidR="00724265" w:rsidRDefault="00EB1013" w:rsidP="00724265">
      <w:r>
        <w:rPr>
          <w:noProof/>
        </w:rPr>
        <w:pict>
          <v:line id="_x0000_s1038" style="position:absolute;left:0;text-align:left;z-index:251673600" from="171pt,-73.2pt" to="171pt,-42pt">
            <v:stroke endarrow="block"/>
            <w10:anchorlock/>
          </v:line>
        </w:pict>
      </w:r>
    </w:p>
    <w:p w:rsidR="00724265" w:rsidRDefault="00724265" w:rsidP="00724265"/>
    <w:p w:rsidR="00724265" w:rsidRDefault="00724265" w:rsidP="00724265"/>
    <w:p w:rsidR="00724265" w:rsidRDefault="00EB1013" w:rsidP="00724265">
      <w:r>
        <w:rPr>
          <w:noProof/>
        </w:rPr>
        <w:pict>
          <v:line id="_x0000_s1053" style="position:absolute;left:0;text-align:left;z-index:251688960" from="225pt,-3.9pt" to="270pt,-3pt">
            <v:stroke endarrow="block"/>
            <w10:anchorlock/>
          </v:line>
        </w:pict>
      </w:r>
    </w:p>
    <w:p w:rsidR="00724265" w:rsidRDefault="00EB1013" w:rsidP="00724265">
      <w:r>
        <w:rPr>
          <w:noProof/>
        </w:rPr>
        <w:pict>
          <v:shape id="_x0000_s1051" type="#_x0000_t32" style="position:absolute;left:0;text-align:left;margin-left:26.25pt;margin-top:4.8pt;width:0;height:86.85pt;flip:y;z-index:251686912" o:connectortype="straight">
            <v:stroke endarrow="block"/>
          </v:shape>
        </w:pict>
      </w:r>
    </w:p>
    <w:p w:rsidR="00724265" w:rsidRDefault="00EB1013" w:rsidP="00724265">
      <w:r>
        <w:rPr>
          <w:noProof/>
        </w:rPr>
        <w:pict>
          <v:line id="_x0000_s1039" style="position:absolute;left:0;text-align:left;z-index:251674624" from="171pt,-10.8pt" to="171pt,20.4pt">
            <v:stroke endarrow="block"/>
            <w10:anchorlock/>
          </v:line>
        </w:pict>
      </w:r>
      <w:r>
        <w:rPr>
          <w:noProof/>
        </w:rPr>
        <w:pict>
          <v:shape id="_x0000_s1033" type="#_x0000_t109" style="position:absolute;left:0;text-align:left;margin-left:117pt;margin-top:20.4pt;width:108pt;height:39pt;z-index:251668480">
            <v:textbox style="mso-next-textbox:#_x0000_s1033">
              <w:txbxContent>
                <w:p w:rsidR="00724265" w:rsidRDefault="00724265" w:rsidP="00EB1013">
                  <w:pPr>
                    <w:spacing w:beforeLines="50"/>
                    <w:jc w:val="center"/>
                  </w:pPr>
                  <w:r>
                    <w:rPr>
                      <w:rFonts w:hint="eastAsia"/>
                    </w:rPr>
                    <w:t>出具书面审核意见</w:t>
                  </w:r>
                </w:p>
              </w:txbxContent>
            </v:textbox>
          </v:shape>
        </w:pict>
      </w:r>
    </w:p>
    <w:p w:rsidR="00724265" w:rsidRDefault="00724265" w:rsidP="00724265"/>
    <w:p w:rsidR="00724265" w:rsidRDefault="00724265" w:rsidP="00724265"/>
    <w:p w:rsidR="00724265" w:rsidRDefault="00724265" w:rsidP="00724265"/>
    <w:p w:rsidR="00724265" w:rsidRDefault="00EB1013" w:rsidP="00724265">
      <w:r>
        <w:rPr>
          <w:noProof/>
        </w:rPr>
        <w:pict>
          <v:shape id="_x0000_s1052" type="#_x0000_t32" style="position:absolute;left:0;text-align:left;margin-left:338.25pt;margin-top:13.65pt;width:0;height:30.15pt;z-index:251687936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6.25pt;margin-top:13.65pt;width:312pt;height:0;z-index:251685888" o:connectortype="straight"/>
        </w:pict>
      </w:r>
      <w:r>
        <w:rPr>
          <w:noProof/>
        </w:rPr>
        <w:pict>
          <v:line id="_x0000_s1040" style="position:absolute;left:0;text-align:left;z-index:251675648" from="171pt,-3pt" to="171pt,36pt">
            <v:stroke endarrow="block"/>
            <w10:anchorlock/>
          </v:line>
        </w:pict>
      </w:r>
    </w:p>
    <w:p w:rsidR="00724265" w:rsidRDefault="00724265" w:rsidP="00724265"/>
    <w:p w:rsidR="00724265" w:rsidRDefault="00EB1013" w:rsidP="00724265">
      <w:r>
        <w:rPr>
          <w:noProof/>
        </w:rPr>
        <w:pict>
          <v:shape id="_x0000_s1035" type="#_x0000_t109" style="position:absolute;left:0;text-align:left;margin-left:279pt;margin-top:12.6pt;width:171pt;height:62.4pt;z-index:251670528">
            <v:textbox style="mso-next-textbox:#_x0000_s1035">
              <w:txbxContent>
                <w:p w:rsidR="00724265" w:rsidRPr="0035446B" w:rsidRDefault="00724265" w:rsidP="00724265">
                  <w:pPr>
                    <w:autoSpaceDE w:val="0"/>
                    <w:autoSpaceDN w:val="0"/>
                    <w:adjustRightInd w:val="0"/>
                    <w:spacing w:line="320" w:lineRule="exact"/>
                    <w:jc w:val="left"/>
                    <w:rPr>
                      <w:rFonts w:ascii="宋体" w:hAnsi="宋体" w:cs="仿宋_GB2312"/>
                      <w:kern w:val="0"/>
                      <w:szCs w:val="21"/>
                    </w:rPr>
                  </w:pPr>
                  <w:r w:rsidRPr="0035446B">
                    <w:rPr>
                      <w:rFonts w:ascii="宋体" w:hAnsi="宋体" w:hint="eastAsia"/>
                      <w:szCs w:val="21"/>
                    </w:rPr>
                    <w:t>双方意见不一致的，</w:t>
                  </w:r>
                  <w:r>
                    <w:rPr>
                      <w:rFonts w:ascii="宋体" w:hAnsi="宋体" w:hint="eastAsia"/>
                      <w:szCs w:val="21"/>
                    </w:rPr>
                    <w:t>提请</w:t>
                  </w:r>
                  <w:r w:rsidRPr="0035446B">
                    <w:rPr>
                      <w:rFonts w:ascii="宋体" w:hAnsi="宋体" w:cs="仿宋_GB2312" w:hint="eastAsia"/>
                      <w:kern w:val="0"/>
                      <w:szCs w:val="21"/>
                    </w:rPr>
                    <w:t>市局行政</w:t>
                  </w:r>
                </w:p>
                <w:p w:rsidR="00724265" w:rsidRPr="000E3EB1" w:rsidRDefault="00724265" w:rsidP="00724265">
                  <w:pPr>
                    <w:spacing w:line="320" w:lineRule="exact"/>
                    <w:rPr>
                      <w:rFonts w:ascii="宋体" w:hAnsi="宋体"/>
                      <w:szCs w:val="21"/>
                    </w:rPr>
                  </w:pPr>
                  <w:r w:rsidRPr="0035446B">
                    <w:rPr>
                      <w:rFonts w:ascii="宋体" w:hAnsi="宋体" w:cs="仿宋_GB2312" w:hint="eastAsia"/>
                      <w:kern w:val="0"/>
                      <w:szCs w:val="21"/>
                    </w:rPr>
                    <w:t>处罚案件审议委员会或者局长办公会议集体讨论决</w:t>
                  </w:r>
                  <w:r w:rsidRPr="000E3EB1">
                    <w:rPr>
                      <w:rFonts w:ascii="宋体" w:hAnsi="宋体" w:cs="仿宋_GB2312" w:hint="eastAsia"/>
                      <w:kern w:val="0"/>
                      <w:szCs w:val="21"/>
                    </w:rPr>
                    <w:t>定</w:t>
                  </w:r>
                </w:p>
              </w:txbxContent>
            </v:textbox>
          </v:shape>
        </w:pict>
      </w:r>
    </w:p>
    <w:p w:rsidR="00724265" w:rsidRDefault="00724265" w:rsidP="00724265"/>
    <w:p w:rsidR="00724265" w:rsidRDefault="00EB1013" w:rsidP="00724265">
      <w:r>
        <w:rPr>
          <w:noProof/>
        </w:rPr>
        <w:pict>
          <v:line id="_x0000_s1043" style="position:absolute;left:0;text-align:left;flip:x;z-index:251678720" from="225pt,-295.5pt" to="270pt,-295.5pt">
            <v:stroke endarrow="block"/>
            <w10:anchorlock/>
          </v:line>
        </w:pict>
      </w:r>
      <w:r>
        <w:rPr>
          <w:noProof/>
        </w:rPr>
        <w:pict>
          <v:shape id="_x0000_s1034" type="#_x0000_t109" style="position:absolute;left:0;text-align:left;margin-left:117pt;margin-top:-26.4pt;width:108pt;height:62.4pt;z-index:251669504">
            <v:textbox style="mso-next-textbox:#_x0000_s1034">
              <w:txbxContent>
                <w:p w:rsidR="00724265" w:rsidRDefault="00724265" w:rsidP="00724265">
                  <w:r>
                    <w:rPr>
                      <w:rFonts w:hint="eastAsia"/>
                    </w:rPr>
                    <w:t>审核通过的，由执法承办机构按程序报批决定</w:t>
                  </w:r>
                </w:p>
              </w:txbxContent>
            </v:textbox>
          </v:shape>
        </w:pict>
      </w:r>
    </w:p>
    <w:p w:rsidR="00724265" w:rsidRDefault="00724265" w:rsidP="00724265"/>
    <w:p w:rsidR="00724265" w:rsidRDefault="00EB1013" w:rsidP="00724265">
      <w:r>
        <w:rPr>
          <w:noProof/>
        </w:rPr>
        <w:pict>
          <v:line id="_x0000_s1041" style="position:absolute;left:0;text-align:left;z-index:251676672" from="171pt,4.8pt" to="171pt,36pt">
            <v:stroke endarrow="block"/>
            <w10:anchorlock/>
          </v:line>
        </w:pict>
      </w:r>
    </w:p>
    <w:p w:rsidR="00724265" w:rsidRDefault="00EB1013" w:rsidP="00724265">
      <w:r>
        <w:rPr>
          <w:noProof/>
        </w:rPr>
        <w:pict>
          <v:shape id="_x0000_s1036" type="#_x0000_t109" style="position:absolute;left:0;text-align:left;margin-left:117pt;margin-top:20.4pt;width:333pt;height:39pt;z-index:251671552">
            <v:textbox style="mso-next-textbox:#_x0000_s1036">
              <w:txbxContent>
                <w:p w:rsidR="00724265" w:rsidRDefault="00724265" w:rsidP="00EB1013">
                  <w:pPr>
                    <w:spacing w:beforeLines="50"/>
                    <w:jc w:val="center"/>
                  </w:pPr>
                  <w:r>
                    <w:rPr>
                      <w:rFonts w:hint="eastAsia"/>
                    </w:rPr>
                    <w:t>立卷归档</w:t>
                  </w:r>
                </w:p>
                <w:p w:rsidR="00724265" w:rsidRDefault="00724265" w:rsidP="00EB1013">
                  <w:pPr>
                    <w:spacing w:beforeLines="50"/>
                    <w:jc w:val="center"/>
                  </w:pPr>
                </w:p>
                <w:p w:rsidR="00724265" w:rsidRDefault="00724265" w:rsidP="00EB1013">
                  <w:pPr>
                    <w:spacing w:beforeLines="5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z-index:251677696" from="5in,-3pt" to="5in,20.4pt">
            <v:stroke endarrow="block"/>
            <w10:anchorlock/>
          </v:line>
        </w:pict>
      </w:r>
    </w:p>
    <w:p w:rsidR="00724265" w:rsidRPr="009F44D8" w:rsidRDefault="00724265" w:rsidP="00724265"/>
    <w:p w:rsidR="00724265" w:rsidRPr="009F44D8" w:rsidRDefault="00724265" w:rsidP="00724265"/>
    <w:p w:rsidR="00724265" w:rsidRPr="009F44D8" w:rsidRDefault="00724265" w:rsidP="00724265"/>
    <w:p w:rsidR="00724265" w:rsidRPr="009F44D8" w:rsidRDefault="00724265" w:rsidP="00724265"/>
    <w:p w:rsidR="00724265" w:rsidRPr="00724265" w:rsidRDefault="00724265"/>
    <w:sectPr w:rsidR="00724265" w:rsidRPr="00724265" w:rsidSect="005B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5C" w:rsidRDefault="0078665C" w:rsidP="0078665C">
      <w:r>
        <w:separator/>
      </w:r>
    </w:p>
  </w:endnote>
  <w:endnote w:type="continuationSeparator" w:id="0">
    <w:p w:rsidR="0078665C" w:rsidRDefault="0078665C" w:rsidP="0078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5C" w:rsidRDefault="0078665C" w:rsidP="0078665C">
      <w:r>
        <w:separator/>
      </w:r>
    </w:p>
  </w:footnote>
  <w:footnote w:type="continuationSeparator" w:id="0">
    <w:p w:rsidR="0078665C" w:rsidRDefault="0078665C" w:rsidP="00786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265"/>
    <w:rsid w:val="005B6F86"/>
    <w:rsid w:val="00724265"/>
    <w:rsid w:val="0078665C"/>
    <w:rsid w:val="00A56E81"/>
    <w:rsid w:val="00AB7243"/>
    <w:rsid w:val="00EB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ules v:ext="edit">
        <o:r id="V:Rule10" type="connector" idref="#_x0000_s1044"/>
        <o:r id="V:Rule11" type="connector" idref="#_x0000_s1046"/>
        <o:r id="V:Rule12" type="connector" idref="#_x0000_s1045"/>
        <o:r id="V:Rule13" type="connector" idref="#_x0000_s1050"/>
        <o:r id="V:Rule14" type="connector" idref="#_x0000_s1049"/>
        <o:r id="V:Rule15" type="connector" idref="#_x0000_s1047"/>
        <o:r id="V:Rule16" type="connector" idref="#_x0000_s1048"/>
        <o:r id="V:Rule17" type="connector" idref="#_x0000_s1051"/>
        <o:r id="V:Rule18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6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6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Lenovo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黄清山</dc:creator>
  <cp:lastModifiedBy>cims</cp:lastModifiedBy>
  <cp:revision>3</cp:revision>
  <dcterms:created xsi:type="dcterms:W3CDTF">2021-05-24T02:39:00Z</dcterms:created>
  <dcterms:modified xsi:type="dcterms:W3CDTF">2022-04-25T07:40:00Z</dcterms:modified>
</cp:coreProperties>
</file>