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1" w:type="pct"/>
        <w:tblInd w:w="-176" w:type="dxa"/>
        <w:tblLayout w:type="fixed"/>
        <w:tblLook w:val="00A0"/>
      </w:tblPr>
      <w:tblGrid>
        <w:gridCol w:w="958"/>
        <w:gridCol w:w="4823"/>
        <w:gridCol w:w="1900"/>
        <w:gridCol w:w="1215"/>
      </w:tblGrid>
      <w:tr w:rsidR="00197155" w:rsidRPr="000338F4" w:rsidTr="005E38FE">
        <w:trPr>
          <w:trHeight w:val="7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7155" w:rsidRDefault="00197155">
            <w:pPr>
              <w:widowControl/>
              <w:spacing w:line="560" w:lineRule="exac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 w:rsidR="00197155" w:rsidRPr="000338F4" w:rsidTr="005E38FE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7155" w:rsidRDefault="00197155" w:rsidP="005E38FE">
            <w:pPr>
              <w:widowControl/>
              <w:spacing w:after="0"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漳平市南洋镇水仙茶园灌溉系统及茶果场茶厂</w:t>
            </w:r>
          </w:p>
          <w:p w:rsidR="00197155" w:rsidRDefault="00197155" w:rsidP="00486F9F">
            <w:pPr>
              <w:widowControl/>
              <w:spacing w:after="0"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改造提升工程概算汇总表</w:t>
            </w: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工程费用名称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第一部分工程费用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t>169.87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1128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水仙茶园灌溉系统及茶果场茶厂提升改造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169.87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工程建设其他费用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t>22.44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前期工作费（各类报告编制）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3.33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建设单位管理费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2.04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工程设计费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6.12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工程勘察费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0.73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工程监理费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4.48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预算编制费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2.21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工程招标费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1.49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临时设施费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0.85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材料检验检测费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0.68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68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工程保险费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0.51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560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基本预备费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t>7.69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197155" w:rsidRPr="000338F4" w:rsidTr="005E38FE">
        <w:trPr>
          <w:trHeight w:hRule="exact" w:val="583"/>
        </w:trPr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2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项目总投资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5E38FE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  <w:t>200.00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155" w:rsidRPr="005E38FE" w:rsidRDefault="00197155" w:rsidP="005E38FE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197155" w:rsidRDefault="00197155" w:rsidP="00C7510D"/>
    <w:sectPr w:rsidR="00197155" w:rsidSect="00486F9F">
      <w:footerReference w:type="default" r:id="rId6"/>
      <w:pgSz w:w="11906" w:h="16838"/>
      <w:pgMar w:top="1418" w:right="1701" w:bottom="1418" w:left="1701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55" w:rsidRDefault="00197155">
      <w:pPr>
        <w:spacing w:line="240" w:lineRule="auto"/>
      </w:pPr>
      <w:r>
        <w:separator/>
      </w:r>
    </w:p>
  </w:endnote>
  <w:endnote w:type="continuationSeparator" w:id="0">
    <w:p w:rsidR="00197155" w:rsidRDefault="00197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55" w:rsidRDefault="00197155">
    <w:pPr>
      <w:pStyle w:val="Footer"/>
      <w:jc w:val="center"/>
    </w:pPr>
    <w:fldSimple w:instr=" PAGE   \* MERGEFORMAT ">
      <w:r w:rsidRPr="00C7510D">
        <w:rPr>
          <w:noProof/>
          <w:lang w:val="zh-CN"/>
        </w:rPr>
        <w:t>2</w:t>
      </w:r>
    </w:fldSimple>
  </w:p>
  <w:p w:rsidR="00197155" w:rsidRDefault="001971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55" w:rsidRDefault="00197155">
      <w:pPr>
        <w:spacing w:after="0"/>
      </w:pPr>
      <w:r>
        <w:separator/>
      </w:r>
    </w:p>
  </w:footnote>
  <w:footnote w:type="continuationSeparator" w:id="0">
    <w:p w:rsidR="00197155" w:rsidRDefault="001971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932"/>
    <w:rsid w:val="000229C5"/>
    <w:rsid w:val="000338F4"/>
    <w:rsid w:val="00082932"/>
    <w:rsid w:val="00197155"/>
    <w:rsid w:val="001A3822"/>
    <w:rsid w:val="00252832"/>
    <w:rsid w:val="00257672"/>
    <w:rsid w:val="002631B2"/>
    <w:rsid w:val="00334148"/>
    <w:rsid w:val="00486F9F"/>
    <w:rsid w:val="004A3D25"/>
    <w:rsid w:val="005A582E"/>
    <w:rsid w:val="005B6CF8"/>
    <w:rsid w:val="005E38FE"/>
    <w:rsid w:val="006E130C"/>
    <w:rsid w:val="007C6DC2"/>
    <w:rsid w:val="00975940"/>
    <w:rsid w:val="009847C8"/>
    <w:rsid w:val="00B134E8"/>
    <w:rsid w:val="00C22717"/>
    <w:rsid w:val="00C36190"/>
    <w:rsid w:val="00C7510D"/>
    <w:rsid w:val="00D4564C"/>
    <w:rsid w:val="00D57CF5"/>
    <w:rsid w:val="00E05C9D"/>
    <w:rsid w:val="00EE7A3D"/>
    <w:rsid w:val="1F355A39"/>
    <w:rsid w:val="42AF79EA"/>
    <w:rsid w:val="6101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847C8"/>
    <w:pPr>
      <w:widowControl w:val="0"/>
      <w:spacing w:after="160" w:line="278" w:lineRule="auto"/>
    </w:pPr>
    <w:rPr>
      <w:rFonts w:ascii="等线" w:eastAsia="等线" w:hAnsi="等线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47C8"/>
    <w:pPr>
      <w:keepNext/>
      <w:keepLines/>
      <w:spacing w:before="480" w:after="80"/>
      <w:outlineLvl w:val="0"/>
    </w:pPr>
    <w:rPr>
      <w:rFonts w:ascii="等线 Light" w:eastAsia="等线 Light" w:hAnsi="等线 Light"/>
      <w:color w:val="2F549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47C8"/>
    <w:pPr>
      <w:keepNext/>
      <w:keepLines/>
      <w:spacing w:before="160" w:after="80"/>
      <w:outlineLvl w:val="1"/>
    </w:pPr>
    <w:rPr>
      <w:rFonts w:ascii="等线 Light" w:eastAsia="等线 Light" w:hAnsi="等线 Light"/>
      <w:color w:val="2F549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47C8"/>
    <w:pPr>
      <w:keepNext/>
      <w:keepLines/>
      <w:spacing w:before="160" w:after="80"/>
      <w:outlineLvl w:val="2"/>
    </w:pPr>
    <w:rPr>
      <w:rFonts w:ascii="等线 Light" w:eastAsia="等线 Light" w:hAnsi="等线 Light"/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47C8"/>
    <w:pPr>
      <w:keepNext/>
      <w:keepLines/>
      <w:spacing w:before="80" w:after="40"/>
      <w:outlineLvl w:val="3"/>
    </w:pPr>
    <w:rPr>
      <w:color w:val="2F5496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47C8"/>
    <w:pPr>
      <w:keepNext/>
      <w:keepLines/>
      <w:spacing w:before="80" w:after="40"/>
      <w:outlineLvl w:val="4"/>
    </w:pPr>
    <w:rPr>
      <w:color w:val="2F5496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47C8"/>
    <w:pPr>
      <w:keepNext/>
      <w:keepLines/>
      <w:spacing w:before="40" w:after="0"/>
      <w:outlineLvl w:val="5"/>
    </w:pPr>
    <w:rPr>
      <w:b/>
      <w:bCs/>
      <w:color w:val="2F549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47C8"/>
    <w:pPr>
      <w:keepNext/>
      <w:keepLines/>
      <w:spacing w:before="40" w:after="0"/>
      <w:outlineLvl w:val="6"/>
    </w:pPr>
    <w:rPr>
      <w:b/>
      <w:bCs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47C8"/>
    <w:pPr>
      <w:keepNext/>
      <w:keepLines/>
      <w:spacing w:after="0"/>
      <w:outlineLvl w:val="7"/>
    </w:pPr>
    <w:rPr>
      <w:color w:val="5959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47C8"/>
    <w:pPr>
      <w:keepNext/>
      <w:keepLines/>
      <w:spacing w:after="0"/>
      <w:outlineLvl w:val="8"/>
    </w:pPr>
    <w:rPr>
      <w:rFonts w:eastAsia="等线 Light"/>
      <w:color w:val="59595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47C8"/>
    <w:rPr>
      <w:rFonts w:ascii="等线 Light" w:eastAsia="等线 Light" w:hAnsi="等线 Light" w:cs="Times New Roman"/>
      <w:color w:val="2F549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847C8"/>
    <w:rPr>
      <w:rFonts w:ascii="等线 Light" w:eastAsia="等线 Light" w:hAnsi="等线 Light" w:cs="Times New Roman"/>
      <w:color w:val="2F5496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847C8"/>
    <w:rPr>
      <w:rFonts w:ascii="等线 Light" w:eastAsia="等线 Light" w:hAnsi="等线 Light" w:cs="Times New Roman"/>
      <w:color w:val="2F549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47C8"/>
    <w:rPr>
      <w:rFonts w:cs="Times New Roman"/>
      <w:color w:val="2F549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47C8"/>
    <w:rPr>
      <w:rFonts w:cs="Times New Roman"/>
      <w:color w:val="2F5496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847C8"/>
    <w:rPr>
      <w:rFonts w:cs="Times New Roman"/>
      <w:b/>
      <w:bCs/>
      <w:color w:val="2F549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847C8"/>
    <w:rPr>
      <w:rFonts w:cs="Times New Roman"/>
      <w:b/>
      <w:bCs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847C8"/>
    <w:rPr>
      <w:rFonts w:cs="Times New Roman"/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847C8"/>
    <w:rPr>
      <w:rFonts w:eastAsia="等线 Light" w:cs="Times New Roman"/>
      <w:color w:val="595959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47C8"/>
    <w:pPr>
      <w:jc w:val="center"/>
    </w:pPr>
    <w:rPr>
      <w:rFonts w:ascii="等线 Light" w:eastAsia="等线 Light" w:hAnsi="等线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847C8"/>
    <w:rPr>
      <w:rFonts w:ascii="等线 Light" w:eastAsia="等线 Light" w:hAnsi="等线 Light" w:cs="Times New Roman"/>
      <w:color w:val="595959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9847C8"/>
    <w:pPr>
      <w:spacing w:after="80" w:line="240" w:lineRule="auto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847C8"/>
    <w:rPr>
      <w:rFonts w:ascii="等线 Light" w:eastAsia="等线 Light" w:hAnsi="等线 Light" w:cs="Times New Roman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99"/>
    <w:qFormat/>
    <w:rsid w:val="009847C8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9847C8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9847C8"/>
    <w:pPr>
      <w:ind w:left="720"/>
      <w:contextualSpacing/>
    </w:pPr>
  </w:style>
  <w:style w:type="character" w:customStyle="1" w:styleId="1">
    <w:name w:val="明显强调1"/>
    <w:basedOn w:val="DefaultParagraphFont"/>
    <w:uiPriority w:val="99"/>
    <w:rsid w:val="009847C8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847C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847C8"/>
    <w:rPr>
      <w:rFonts w:cs="Times New Roman"/>
      <w:i/>
      <w:iCs/>
      <w:color w:val="2F5496"/>
    </w:rPr>
  </w:style>
  <w:style w:type="character" w:customStyle="1" w:styleId="10">
    <w:name w:val="明显参考1"/>
    <w:basedOn w:val="DefaultParagraphFont"/>
    <w:uiPriority w:val="99"/>
    <w:rsid w:val="009847C8"/>
    <w:rPr>
      <w:rFonts w:cs="Times New Roman"/>
      <w:b/>
      <w:bCs/>
      <w:smallCaps/>
      <w:color w:val="2F5496"/>
      <w:spacing w:val="5"/>
    </w:rPr>
  </w:style>
  <w:style w:type="paragraph" w:styleId="Header">
    <w:name w:val="header"/>
    <w:basedOn w:val="Normal"/>
    <w:link w:val="HeaderChar"/>
    <w:uiPriority w:val="99"/>
    <w:semiHidden/>
    <w:rsid w:val="005E3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38FE"/>
    <w:rPr>
      <w:rFonts w:ascii="等线" w:eastAsia="等线" w:hAnsi="等线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38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38FE"/>
    <w:rPr>
      <w:rFonts w:ascii="等线" w:eastAsia="等线" w:hAnsi="等线" w:cs="Times New Roman"/>
      <w:kern w:val="2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E38FE"/>
    <w:pPr>
      <w:spacing w:after="120" w:line="240" w:lineRule="auto"/>
      <w:jc w:val="both"/>
    </w:pPr>
    <w:rPr>
      <w:rFonts w:ascii="Times New Roman" w:eastAsia="仿宋_GB2312" w:hAnsi="Times New Roman"/>
      <w:kern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38FE"/>
    <w:rPr>
      <w:rFonts w:eastAsia="仿宋_GB2312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48</Words>
  <Characters>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漳农〔2025〕46号</dc:title>
  <dc:subject/>
  <dc:creator>孝彬 余</dc:creator>
  <cp:keywords/>
  <dc:description/>
  <cp:lastModifiedBy>微软用户</cp:lastModifiedBy>
  <cp:revision>2</cp:revision>
  <cp:lastPrinted>2025-04-03T09:29:00Z</cp:lastPrinted>
  <dcterms:created xsi:type="dcterms:W3CDTF">2025-04-08T07:55:00Z</dcterms:created>
  <dcterms:modified xsi:type="dcterms:W3CDTF">2025-04-08T07:55:00Z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eyJoZGlkIjoiN2E0MDdmMjE3YzYwOTQ3MzA1M2ViMDA4YzY0OTM4ZWIiLCJ1c2VySWQiOiIxMzExNjUyMTc1In0=</vt:lpwstr>
  </property>
  <property fmtid="{D5CDD505-2E9C-101B-9397-08002B2CF9AE}" pid="3" name="KSOProductBuildVer">
    <vt:lpwstr>2052-12.1.0.20305</vt:lpwstr>
  </property>
  <property fmtid="{D5CDD505-2E9C-101B-9397-08002B2CF9AE}" pid="4" name="ICV">
    <vt:lpwstr>E841B4BA6FC4421BAA6EA6399AF556AE_12</vt:lpwstr>
  </property>
</Properties>
</file>