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1" w:firstLineChars="50"/>
        <w:jc w:val="center"/>
        <w:rPr>
          <w:rFonts w:ascii="宋体" w:hAnsi="宋体" w:cs="仿宋"/>
          <w:b/>
          <w:bCs/>
          <w:sz w:val="28"/>
          <w:szCs w:val="28"/>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年度国土绿化专项资金绩效评价报告</w:t>
      </w:r>
    </w:p>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为提高林业专项资金使用绩效</w:t>
      </w:r>
      <w:r>
        <w:rPr>
          <w:rFonts w:hint="eastAsia" w:ascii="仿宋_GB2312" w:hAnsi="仿宋_GB2312" w:eastAsia="仿宋_GB2312" w:cs="仿宋_GB2312"/>
          <w:sz w:val="30"/>
          <w:szCs w:val="30"/>
          <w:lang w:eastAsia="zh-CN"/>
        </w:rPr>
        <w:t>，漳平市林业局</w:t>
      </w:r>
      <w:r>
        <w:rPr>
          <w:rFonts w:hint="eastAsia" w:ascii="仿宋_GB2312" w:hAnsi="仿宋_GB2312" w:eastAsia="仿宋_GB2312" w:cs="仿宋_GB2312"/>
          <w:sz w:val="30"/>
          <w:szCs w:val="30"/>
        </w:rPr>
        <w:t>对202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eastAsia="zh-CN"/>
        </w:rPr>
        <w:t>国土绿化</w:t>
      </w:r>
      <w:r>
        <w:rPr>
          <w:rFonts w:hint="eastAsia" w:ascii="仿宋_GB2312" w:hAnsi="仿宋_GB2312" w:eastAsia="仿宋_GB2312" w:cs="仿宋_GB2312"/>
          <w:sz w:val="30"/>
          <w:szCs w:val="30"/>
        </w:rPr>
        <w:t>专项开展绩效评价。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一、项目基本情况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（一）基本情况。</w:t>
      </w: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龙岩市财政局 龙岩市林业局关于</w:t>
      </w:r>
      <w:r>
        <w:rPr>
          <w:rFonts w:hint="eastAsia" w:ascii="仿宋_GB2312" w:hAnsi="仿宋_GB2312" w:eastAsia="仿宋_GB2312" w:cs="仿宋_GB2312"/>
          <w:sz w:val="30"/>
          <w:szCs w:val="30"/>
          <w:lang w:eastAsia="zh-CN"/>
        </w:rPr>
        <w:t>提前</w:t>
      </w:r>
      <w:r>
        <w:rPr>
          <w:rFonts w:hint="eastAsia" w:ascii="仿宋_GB2312" w:hAnsi="仿宋_GB2312" w:eastAsia="仿宋_GB2312" w:cs="仿宋_GB2312"/>
          <w:sz w:val="30"/>
          <w:szCs w:val="30"/>
        </w:rPr>
        <w:t>下达202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年省级财政</w:t>
      </w:r>
      <w:r>
        <w:rPr>
          <w:rFonts w:hint="eastAsia" w:ascii="仿宋_GB2312" w:hAnsi="仿宋_GB2312" w:eastAsia="仿宋_GB2312" w:cs="仿宋_GB2312"/>
          <w:sz w:val="30"/>
          <w:szCs w:val="30"/>
          <w:lang w:eastAsia="zh-CN"/>
        </w:rPr>
        <w:t>林业</w:t>
      </w:r>
      <w:r>
        <w:rPr>
          <w:rFonts w:hint="eastAsia" w:ascii="仿宋_GB2312" w:hAnsi="仿宋_GB2312" w:eastAsia="仿宋_GB2312" w:cs="仿宋_GB2312"/>
          <w:sz w:val="30"/>
          <w:szCs w:val="30"/>
        </w:rPr>
        <w:t>专项资金的通知》（龙财农指〔202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53</w:t>
      </w:r>
      <w:r>
        <w:rPr>
          <w:rFonts w:hint="eastAsia" w:ascii="仿宋_GB2312" w:hAnsi="仿宋_GB2312" w:eastAsia="仿宋_GB2312" w:cs="仿宋_GB2312"/>
          <w:sz w:val="30"/>
          <w:szCs w:val="30"/>
        </w:rPr>
        <w:t>号）文件，下达我市202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年国土绿化（造林绿化）资金</w:t>
      </w:r>
      <w:r>
        <w:rPr>
          <w:rFonts w:hint="eastAsia" w:ascii="仿宋_GB2312" w:hAnsi="仿宋_GB2312" w:eastAsia="仿宋_GB2312" w:cs="仿宋_GB2312"/>
          <w:sz w:val="30"/>
          <w:szCs w:val="30"/>
          <w:lang w:val="en-US" w:eastAsia="zh-CN"/>
        </w:rPr>
        <w:t>746.9</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w:t>
      </w:r>
      <w:r>
        <w:rPr>
          <w:rFonts w:hint="eastAsia" w:ascii="仿宋" w:hAnsi="仿宋" w:eastAsia="仿宋" w:cs="Times New Roman"/>
          <w:kern w:val="2"/>
          <w:sz w:val="32"/>
          <w:szCs w:val="32"/>
          <w:lang w:val="en-US" w:eastAsia="zh-CN" w:bidi="ar-SA"/>
        </w:rPr>
        <w:t>林木良种培育资金18万元，</w:t>
      </w:r>
      <w:r>
        <w:rPr>
          <w:rFonts w:hint="eastAsia" w:ascii="仿宋" w:hAnsi="仿宋" w:eastAsia="仿宋"/>
          <w:sz w:val="32"/>
          <w:szCs w:val="32"/>
          <w:lang w:val="en-US" w:eastAsia="zh-CN"/>
        </w:rPr>
        <w:t>森林村庄建设资金40万元。《关于提前下达2023年省级财政乡村振兴试点示范资金的通知》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闽财资环指〔2022〕45号</w:t>
      </w:r>
      <w:r>
        <w:rPr>
          <w:rFonts w:hint="eastAsia" w:ascii="仿宋_GB2312" w:hAnsi="仿宋_GB2312" w:eastAsia="仿宋_GB2312" w:cs="仿宋_GB2312"/>
          <w:sz w:val="30"/>
          <w:szCs w:val="30"/>
          <w:lang w:eastAsia="zh-CN"/>
        </w:rPr>
        <w:t>）文下达</w:t>
      </w:r>
      <w:r>
        <w:rPr>
          <w:rFonts w:hint="eastAsia" w:ascii="仿宋_GB2312" w:hAnsi="仿宋_GB2312" w:eastAsia="仿宋_GB2312" w:cs="仿宋_GB2312"/>
          <w:sz w:val="30"/>
          <w:szCs w:val="30"/>
        </w:rPr>
        <w:t>资金</w:t>
      </w:r>
      <w:r>
        <w:rPr>
          <w:rFonts w:hint="eastAsia" w:ascii="仿宋_GB2312" w:hAnsi="仿宋_GB2312" w:eastAsia="仿宋_GB2312" w:cs="仿宋_GB2312"/>
          <w:sz w:val="30"/>
          <w:szCs w:val="30"/>
          <w:lang w:val="en-US" w:eastAsia="zh-CN"/>
        </w:rPr>
        <w:t>123.04</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w:t>
      </w:r>
      <w:r>
        <w:rPr>
          <w:rFonts w:hint="eastAsia" w:ascii="仿宋" w:hAnsi="仿宋" w:eastAsia="仿宋" w:cs="Times New Roman"/>
          <w:kern w:val="2"/>
          <w:sz w:val="32"/>
          <w:szCs w:val="32"/>
          <w:lang w:val="en-US" w:eastAsia="zh-CN" w:bidi="ar-SA"/>
        </w:rPr>
        <w:t>《龙岩市财政局关于下达九龙江流域山水林田湖草沙一体化保护修复工程2023年省级资金（第一批）的通知》（龙财资环指（2023）14号）漳平市生态脆弱区域修复及森林保护能力建设工程4464万元，共计5391.94万元。</w:t>
      </w:r>
    </w:p>
    <w:p>
      <w:p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实施主要内容：</w:t>
      </w:r>
    </w:p>
    <w:p>
      <w:pPr>
        <w:numPr>
          <w:ilvl w:val="0"/>
          <w:numId w:val="1"/>
        </w:numPr>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植树造林面积</w:t>
      </w:r>
      <w:r>
        <w:rPr>
          <w:rFonts w:hint="eastAsia" w:ascii="仿宋_GB2312" w:hAnsi="仿宋_GB2312" w:eastAsia="仿宋_GB2312" w:cs="仿宋_GB2312"/>
          <w:sz w:val="30"/>
          <w:szCs w:val="30"/>
          <w:lang w:val="en-US" w:eastAsia="zh-CN"/>
        </w:rPr>
        <w:t>19477</w:t>
      </w:r>
      <w:r>
        <w:rPr>
          <w:rFonts w:hint="eastAsia" w:ascii="仿宋_GB2312" w:hAnsi="仿宋_GB2312" w:eastAsia="仿宋_GB2312" w:cs="仿宋_GB2312"/>
          <w:sz w:val="30"/>
          <w:szCs w:val="30"/>
        </w:rPr>
        <w:t>亩，其中</w:t>
      </w:r>
      <w:r>
        <w:rPr>
          <w:rFonts w:hint="eastAsia" w:ascii="仿宋_GB2312" w:hAnsi="仿宋_GB2312" w:eastAsia="仿宋_GB2312" w:cs="仿宋_GB2312"/>
          <w:sz w:val="30"/>
          <w:szCs w:val="30"/>
          <w:lang w:eastAsia="zh-CN"/>
        </w:rPr>
        <w:t>重点区域林相改善</w:t>
      </w:r>
      <w:r>
        <w:rPr>
          <w:rFonts w:hint="eastAsia" w:ascii="仿宋_GB2312" w:hAnsi="仿宋_GB2312" w:eastAsia="仿宋_GB2312" w:cs="仿宋_GB2312"/>
          <w:sz w:val="30"/>
          <w:szCs w:val="30"/>
          <w:lang w:val="en-US" w:eastAsia="zh-CN"/>
        </w:rPr>
        <w:t>1100</w:t>
      </w:r>
      <w:r>
        <w:rPr>
          <w:rFonts w:hint="eastAsia" w:ascii="仿宋_GB2312" w:hAnsi="仿宋_GB2312" w:eastAsia="仿宋_GB2312" w:cs="仿宋_GB2312"/>
          <w:sz w:val="30"/>
          <w:szCs w:val="30"/>
        </w:rPr>
        <w:t>亩，松林改造提升</w:t>
      </w:r>
      <w:r>
        <w:rPr>
          <w:rFonts w:hint="eastAsia" w:ascii="仿宋_GB2312" w:hAnsi="仿宋_GB2312" w:eastAsia="仿宋_GB2312" w:cs="仿宋_GB2312"/>
          <w:sz w:val="30"/>
          <w:szCs w:val="30"/>
          <w:lang w:val="en-US" w:eastAsia="zh-CN"/>
        </w:rPr>
        <w:t>5000</w:t>
      </w:r>
      <w:r>
        <w:rPr>
          <w:rFonts w:hint="eastAsia" w:ascii="仿宋_GB2312" w:hAnsi="仿宋_GB2312" w:eastAsia="仿宋_GB2312" w:cs="仿宋_GB2312"/>
          <w:sz w:val="30"/>
          <w:szCs w:val="30"/>
        </w:rPr>
        <w:t>亩，</w:t>
      </w:r>
      <w:r>
        <w:rPr>
          <w:rFonts w:hint="eastAsia" w:ascii="仿宋_GB2312" w:hAnsi="仿宋_GB2312" w:eastAsia="仿宋_GB2312" w:cs="仿宋_GB2312"/>
          <w:sz w:val="30"/>
          <w:szCs w:val="30"/>
          <w:lang w:eastAsia="zh-CN"/>
        </w:rPr>
        <w:t>珍贵用材树种造林</w:t>
      </w:r>
      <w:r>
        <w:rPr>
          <w:rFonts w:hint="eastAsia" w:ascii="仿宋_GB2312" w:hAnsi="仿宋_GB2312" w:eastAsia="仿宋_GB2312" w:cs="仿宋_GB2312"/>
          <w:sz w:val="30"/>
          <w:szCs w:val="30"/>
          <w:lang w:val="en-US" w:eastAsia="zh-CN"/>
        </w:rPr>
        <w:t>2000亩，生物防火林带155亩，新造丰产油茶林222亩，</w:t>
      </w:r>
      <w:r>
        <w:rPr>
          <w:rFonts w:hint="eastAsia" w:ascii="仿宋_GB2312" w:hAnsi="仿宋_GB2312" w:eastAsia="仿宋_GB2312" w:cs="仿宋_GB2312"/>
          <w:sz w:val="30"/>
          <w:szCs w:val="30"/>
        </w:rPr>
        <w:t>其它造林更新</w:t>
      </w:r>
      <w:r>
        <w:rPr>
          <w:rFonts w:hint="eastAsia" w:ascii="仿宋_GB2312" w:hAnsi="仿宋_GB2312" w:eastAsia="仿宋_GB2312" w:cs="仿宋_GB2312"/>
          <w:sz w:val="30"/>
          <w:szCs w:val="30"/>
          <w:lang w:val="en-US" w:eastAsia="zh-CN"/>
        </w:rPr>
        <w:t>11000</w:t>
      </w:r>
      <w:r>
        <w:rPr>
          <w:rFonts w:hint="eastAsia" w:ascii="仿宋_GB2312" w:hAnsi="仿宋_GB2312" w:eastAsia="仿宋_GB2312" w:cs="仿宋_GB2312"/>
          <w:sz w:val="30"/>
          <w:szCs w:val="30"/>
        </w:rPr>
        <w:t>亩。森林抚育</w:t>
      </w:r>
      <w:r>
        <w:rPr>
          <w:rFonts w:hint="eastAsia" w:ascii="仿宋_GB2312" w:hAnsi="仿宋_GB2312" w:eastAsia="仿宋_GB2312" w:cs="仿宋_GB2312"/>
          <w:sz w:val="30"/>
          <w:szCs w:val="30"/>
          <w:lang w:val="en-US" w:eastAsia="zh-CN"/>
        </w:rPr>
        <w:t>50000</w:t>
      </w:r>
      <w:r>
        <w:rPr>
          <w:rFonts w:hint="eastAsia" w:ascii="仿宋_GB2312" w:hAnsi="仿宋_GB2312" w:eastAsia="仿宋_GB2312" w:cs="仿宋_GB2312"/>
          <w:sz w:val="30"/>
          <w:szCs w:val="30"/>
        </w:rPr>
        <w:t>亩，其中松林择伐抚育改造</w:t>
      </w:r>
      <w:r>
        <w:rPr>
          <w:rFonts w:hint="eastAsia" w:ascii="仿宋_GB2312" w:hAnsi="仿宋_GB2312" w:eastAsia="仿宋_GB2312" w:cs="仿宋_GB2312"/>
          <w:sz w:val="30"/>
          <w:szCs w:val="30"/>
          <w:lang w:val="en-US" w:eastAsia="zh-CN"/>
        </w:rPr>
        <w:t>3000</w:t>
      </w:r>
      <w:r>
        <w:rPr>
          <w:rFonts w:hint="eastAsia" w:ascii="仿宋_GB2312" w:hAnsi="仿宋_GB2312" w:eastAsia="仿宋_GB2312" w:cs="仿宋_GB2312"/>
          <w:sz w:val="30"/>
          <w:szCs w:val="30"/>
        </w:rPr>
        <w:t>亩</w:t>
      </w:r>
      <w:r>
        <w:rPr>
          <w:rFonts w:hint="eastAsia" w:ascii="仿宋_GB2312" w:hAnsi="仿宋_GB2312" w:eastAsia="仿宋_GB2312" w:cs="仿宋_GB2312"/>
          <w:sz w:val="30"/>
          <w:szCs w:val="30"/>
          <w:lang w:eastAsia="zh-CN"/>
        </w:rPr>
        <w:t>抚育间伐</w:t>
      </w:r>
      <w:r>
        <w:rPr>
          <w:rFonts w:hint="eastAsia" w:ascii="仿宋_GB2312" w:hAnsi="仿宋_GB2312" w:eastAsia="仿宋_GB2312" w:cs="仿宋_GB2312"/>
          <w:sz w:val="30"/>
          <w:szCs w:val="30"/>
          <w:lang w:val="en-US" w:eastAsia="zh-CN"/>
        </w:rPr>
        <w:t>3000亩，改造油茶林5500亩</w:t>
      </w:r>
      <w:r>
        <w:rPr>
          <w:rFonts w:hint="eastAsia" w:ascii="仿宋_GB2312" w:hAnsi="仿宋_GB2312" w:eastAsia="仿宋_GB2312" w:cs="仿宋_GB2312"/>
          <w:sz w:val="30"/>
          <w:szCs w:val="30"/>
        </w:rPr>
        <w:t>。</w:t>
      </w:r>
    </w:p>
    <w:p>
      <w:pPr>
        <w:numPr>
          <w:ilvl w:val="0"/>
          <w:numId w:val="1"/>
        </w:numPr>
        <w:ind w:left="0" w:leftChars="0" w:firstLine="645" w:firstLine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良种和乡土、珍贵阔叶树种苗木培育70万株。</w:t>
      </w:r>
    </w:p>
    <w:p>
      <w:pPr>
        <w:numPr>
          <w:ilvl w:val="0"/>
          <w:numId w:val="1"/>
        </w:numPr>
        <w:ind w:left="0" w:leftChars="0" w:firstLine="645" w:firstLineChars="0"/>
        <w:rPr>
          <w:rFonts w:hint="default" w:ascii="仿宋_GB2312" w:hAnsi="仿宋_GB2312" w:eastAsia="仿宋_GB2312" w:cs="仿宋_GB2312"/>
          <w:sz w:val="30"/>
          <w:szCs w:val="30"/>
          <w:lang w:val="en-US" w:eastAsia="zh-CN"/>
        </w:rPr>
      </w:pPr>
      <w:r>
        <w:rPr>
          <w:rFonts w:hint="eastAsia" w:ascii="仿宋" w:hAnsi="仿宋" w:eastAsia="仿宋"/>
          <w:sz w:val="32"/>
          <w:szCs w:val="32"/>
          <w:lang w:eastAsia="zh-CN"/>
        </w:rPr>
        <w:t>总体目标</w:t>
      </w:r>
      <w:r>
        <w:rPr>
          <w:rFonts w:hint="eastAsia" w:ascii="仿宋" w:hAnsi="仿宋" w:eastAsia="仿宋" w:cs="Times New Roman"/>
          <w:kern w:val="2"/>
          <w:sz w:val="32"/>
          <w:szCs w:val="32"/>
          <w:lang w:val="en-US" w:eastAsia="zh-CN" w:bidi="ar-SA"/>
        </w:rPr>
        <w:t>是</w:t>
      </w:r>
      <w:r>
        <w:rPr>
          <w:rFonts w:hint="eastAsia" w:ascii="仿宋_GB2312" w:hAnsi="仿宋_GB2312" w:eastAsia="仿宋_GB2312" w:cs="仿宋_GB2312"/>
          <w:sz w:val="32"/>
          <w:szCs w:val="32"/>
          <w:lang w:val="zh-CN"/>
        </w:rPr>
        <w:t>永福镇</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稀疏林地进行补植补造，规划造林、补植总面积</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000亩,道路绿化美化建设总长度2.2公里，交通沿线道路防护林建设38亩，</w:t>
      </w:r>
      <w:r>
        <w:rPr>
          <w:rFonts w:hint="eastAsia" w:ascii="仿宋_GB2312" w:hAnsi="仿宋_GB2312" w:eastAsia="仿宋_GB2312" w:cs="仿宋_GB2312"/>
          <w:sz w:val="32"/>
          <w:szCs w:val="32"/>
        </w:rPr>
        <w:t>生态治理永福镇区周边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处青山挂白点</w:t>
      </w:r>
      <w:r>
        <w:rPr>
          <w:rFonts w:hint="eastAsia" w:ascii="仿宋_GB2312" w:hAnsi="仿宋_GB2312" w:eastAsia="仿宋_GB2312" w:cs="仿宋_GB2312"/>
          <w:sz w:val="32"/>
          <w:szCs w:val="32"/>
          <w:lang w:eastAsia="zh-CN"/>
        </w:rPr>
        <w:t>。</w:t>
      </w:r>
    </w:p>
    <w:p>
      <w:pPr>
        <w:numPr>
          <w:ilvl w:val="0"/>
          <w:numId w:val="1"/>
        </w:numPr>
        <w:ind w:left="0" w:leftChars="0" w:firstLine="645" w:firstLineChars="0"/>
        <w:rPr>
          <w:rFonts w:hint="default" w:ascii="仿宋_GB2312" w:hAnsi="仿宋_GB2312" w:eastAsia="仿宋_GB2312" w:cs="仿宋_GB2312"/>
          <w:sz w:val="30"/>
          <w:szCs w:val="30"/>
          <w:lang w:val="en-US" w:eastAsia="zh-CN"/>
        </w:rPr>
      </w:pPr>
      <w:r>
        <w:rPr>
          <w:rFonts w:hint="eastAsia" w:ascii="仿宋" w:hAnsi="仿宋" w:eastAsia="仿宋"/>
          <w:sz w:val="32"/>
          <w:szCs w:val="32"/>
          <w:lang w:val="en-US" w:eastAsia="zh-CN"/>
        </w:rPr>
        <w:t>完成省级森林村庄建设4个。</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实施完成情况：</w:t>
      </w:r>
    </w:p>
    <w:p>
      <w:pPr>
        <w:numPr>
          <w:ilvl w:val="0"/>
          <w:numId w:val="0"/>
        </w:numPr>
        <w:spacing w:line="560" w:lineRule="exact"/>
        <w:ind w:firstLine="600" w:firstLineChars="200"/>
        <w:jc w:val="left"/>
        <w:rPr>
          <w:rFonts w:hint="eastAsia" w:eastAsia="宋体"/>
          <w:lang w:val="en-US"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植树造林面积</w:t>
      </w:r>
      <w:r>
        <w:rPr>
          <w:rFonts w:hint="eastAsia" w:ascii="仿宋_GB2312" w:hAnsi="仿宋_GB2312" w:eastAsia="仿宋_GB2312" w:cs="仿宋_GB2312"/>
          <w:sz w:val="30"/>
          <w:szCs w:val="30"/>
          <w:lang w:val="en-US" w:eastAsia="zh-CN"/>
        </w:rPr>
        <w:t>26138</w:t>
      </w:r>
      <w:r>
        <w:rPr>
          <w:rFonts w:hint="eastAsia" w:ascii="仿宋_GB2312" w:hAnsi="仿宋_GB2312" w:eastAsia="仿宋_GB2312" w:cs="仿宋_GB2312"/>
          <w:sz w:val="30"/>
          <w:szCs w:val="30"/>
        </w:rPr>
        <w:t>亩，其中</w:t>
      </w:r>
      <w:r>
        <w:rPr>
          <w:rFonts w:hint="eastAsia" w:ascii="仿宋_GB2312" w:hAnsi="仿宋_GB2312" w:eastAsia="仿宋_GB2312" w:cs="仿宋_GB2312"/>
          <w:sz w:val="30"/>
          <w:szCs w:val="30"/>
          <w:lang w:eastAsia="zh-CN"/>
        </w:rPr>
        <w:t>重点区域林相改善</w:t>
      </w:r>
      <w:r>
        <w:rPr>
          <w:rFonts w:hint="eastAsia" w:ascii="仿宋_GB2312" w:hAnsi="仿宋_GB2312" w:eastAsia="仿宋_GB2312" w:cs="仿宋_GB2312"/>
          <w:sz w:val="30"/>
          <w:szCs w:val="30"/>
          <w:lang w:val="en-US" w:eastAsia="zh-CN"/>
        </w:rPr>
        <w:t>1105</w:t>
      </w:r>
      <w:r>
        <w:rPr>
          <w:rFonts w:hint="eastAsia" w:ascii="仿宋_GB2312" w:hAnsi="仿宋_GB2312" w:eastAsia="仿宋_GB2312" w:cs="仿宋_GB2312"/>
          <w:sz w:val="30"/>
          <w:szCs w:val="30"/>
        </w:rPr>
        <w:t>亩，松林改造提升</w:t>
      </w:r>
      <w:r>
        <w:rPr>
          <w:rFonts w:hint="eastAsia" w:ascii="仿宋_GB2312" w:hAnsi="仿宋_GB2312" w:eastAsia="仿宋_GB2312" w:cs="仿宋_GB2312"/>
          <w:sz w:val="30"/>
          <w:szCs w:val="30"/>
          <w:lang w:val="en-US" w:eastAsia="zh-CN"/>
        </w:rPr>
        <w:t>7608</w:t>
      </w:r>
      <w:r>
        <w:rPr>
          <w:rFonts w:hint="eastAsia" w:ascii="仿宋_GB2312" w:hAnsi="仿宋_GB2312" w:eastAsia="仿宋_GB2312" w:cs="仿宋_GB2312"/>
          <w:sz w:val="30"/>
          <w:szCs w:val="30"/>
        </w:rPr>
        <w:t>亩，</w:t>
      </w:r>
      <w:r>
        <w:rPr>
          <w:rFonts w:hint="eastAsia" w:ascii="仿宋_GB2312" w:hAnsi="仿宋_GB2312" w:eastAsia="仿宋_GB2312" w:cs="仿宋_GB2312"/>
          <w:sz w:val="30"/>
          <w:szCs w:val="30"/>
          <w:lang w:eastAsia="zh-CN"/>
        </w:rPr>
        <w:t>珍贵用材树种造林</w:t>
      </w:r>
      <w:r>
        <w:rPr>
          <w:rFonts w:hint="eastAsia" w:ascii="仿宋_GB2312" w:hAnsi="仿宋_GB2312" w:eastAsia="仿宋_GB2312" w:cs="仿宋_GB2312"/>
          <w:sz w:val="30"/>
          <w:szCs w:val="30"/>
          <w:lang w:val="en-US" w:eastAsia="zh-CN"/>
        </w:rPr>
        <w:t>2011亩，生物防火林带155亩，新造丰产油茶林225亩，</w:t>
      </w:r>
      <w:r>
        <w:rPr>
          <w:rFonts w:hint="eastAsia" w:ascii="仿宋_GB2312" w:hAnsi="仿宋_GB2312" w:eastAsia="仿宋_GB2312" w:cs="仿宋_GB2312"/>
          <w:sz w:val="30"/>
          <w:szCs w:val="30"/>
        </w:rPr>
        <w:t>其它造林更新</w:t>
      </w:r>
      <w:r>
        <w:rPr>
          <w:rFonts w:hint="eastAsia" w:ascii="仿宋_GB2312" w:hAnsi="仿宋_GB2312" w:eastAsia="仿宋_GB2312" w:cs="仿宋_GB2312"/>
          <w:sz w:val="30"/>
          <w:szCs w:val="30"/>
          <w:lang w:val="en-US" w:eastAsia="zh-CN"/>
        </w:rPr>
        <w:t>15034</w:t>
      </w:r>
      <w:r>
        <w:rPr>
          <w:rFonts w:hint="eastAsia" w:ascii="仿宋_GB2312" w:hAnsi="仿宋_GB2312" w:eastAsia="仿宋_GB2312" w:cs="仿宋_GB2312"/>
          <w:sz w:val="30"/>
          <w:szCs w:val="30"/>
        </w:rPr>
        <w:t>亩。森林抚育</w:t>
      </w:r>
      <w:r>
        <w:rPr>
          <w:rFonts w:hint="eastAsia" w:ascii="仿宋_GB2312" w:hAnsi="仿宋_GB2312" w:eastAsia="仿宋_GB2312" w:cs="仿宋_GB2312"/>
          <w:sz w:val="30"/>
          <w:szCs w:val="30"/>
          <w:lang w:val="en-US" w:eastAsia="zh-CN"/>
        </w:rPr>
        <w:t>51279</w:t>
      </w:r>
      <w:r>
        <w:rPr>
          <w:rFonts w:hint="eastAsia" w:ascii="仿宋_GB2312" w:hAnsi="仿宋_GB2312" w:eastAsia="仿宋_GB2312" w:cs="仿宋_GB2312"/>
          <w:sz w:val="30"/>
          <w:szCs w:val="30"/>
        </w:rPr>
        <w:t>亩，其中松林择伐抚育改造</w:t>
      </w:r>
      <w:r>
        <w:rPr>
          <w:rFonts w:hint="eastAsia" w:ascii="仿宋_GB2312" w:hAnsi="仿宋_GB2312" w:eastAsia="仿宋_GB2312" w:cs="仿宋_GB2312"/>
          <w:sz w:val="30"/>
          <w:szCs w:val="30"/>
          <w:lang w:val="en-US" w:eastAsia="zh-CN"/>
        </w:rPr>
        <w:t>3117</w:t>
      </w:r>
      <w:r>
        <w:rPr>
          <w:rFonts w:hint="eastAsia" w:ascii="仿宋_GB2312" w:hAnsi="仿宋_GB2312" w:eastAsia="仿宋_GB2312" w:cs="仿宋_GB2312"/>
          <w:sz w:val="30"/>
          <w:szCs w:val="30"/>
        </w:rPr>
        <w:t>亩</w:t>
      </w:r>
      <w:r>
        <w:rPr>
          <w:rFonts w:hint="eastAsia" w:ascii="仿宋_GB2312" w:hAnsi="仿宋_GB2312" w:eastAsia="仿宋_GB2312" w:cs="仿宋_GB2312"/>
          <w:sz w:val="30"/>
          <w:szCs w:val="30"/>
          <w:lang w:eastAsia="zh-CN"/>
        </w:rPr>
        <w:t>，抚育间伐</w:t>
      </w:r>
      <w:r>
        <w:rPr>
          <w:rFonts w:hint="eastAsia" w:ascii="仿宋_GB2312" w:hAnsi="仿宋_GB2312" w:eastAsia="仿宋_GB2312" w:cs="仿宋_GB2312"/>
          <w:sz w:val="30"/>
          <w:szCs w:val="30"/>
          <w:lang w:val="en-US" w:eastAsia="zh-CN"/>
        </w:rPr>
        <w:t>3000亩，改造油茶林5510亩</w:t>
      </w:r>
      <w:r>
        <w:rPr>
          <w:rFonts w:hint="eastAsia" w:ascii="仿宋_GB2312" w:hAnsi="仿宋_GB2312" w:eastAsia="仿宋_GB2312" w:cs="仿宋_GB2312"/>
          <w:sz w:val="30"/>
          <w:szCs w:val="30"/>
        </w:rPr>
        <w:t>。</w:t>
      </w:r>
    </w:p>
    <w:p>
      <w:pPr>
        <w:numPr>
          <w:ilvl w:val="0"/>
          <w:numId w:val="0"/>
        </w:numPr>
        <w:ind w:left="645" w:leftChars="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2.良种和乡土、珍贵阔叶树种苗木培育70万株。</w:t>
      </w:r>
    </w:p>
    <w:p>
      <w:pPr>
        <w:numPr>
          <w:ilvl w:val="0"/>
          <w:numId w:val="0"/>
        </w:numPr>
        <w:ind w:firstLine="640" w:firstLineChars="200"/>
        <w:rPr>
          <w:rFonts w:hint="default" w:ascii="仿宋_GB2312" w:hAnsi="仿宋_GB2312" w:eastAsia="仿宋_GB2312" w:cs="仿宋_GB2312"/>
          <w:sz w:val="30"/>
          <w:szCs w:val="30"/>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总体目标</w:t>
      </w:r>
      <w:r>
        <w:rPr>
          <w:rFonts w:hint="eastAsia" w:ascii="仿宋" w:hAnsi="仿宋" w:eastAsia="仿宋" w:cs="Times New Roman"/>
          <w:kern w:val="2"/>
          <w:sz w:val="32"/>
          <w:szCs w:val="32"/>
          <w:lang w:val="en-US" w:eastAsia="zh-CN" w:bidi="ar-SA"/>
        </w:rPr>
        <w:t>是</w:t>
      </w:r>
      <w:r>
        <w:rPr>
          <w:rFonts w:hint="eastAsia" w:ascii="仿宋_GB2312" w:hAnsi="仿宋_GB2312" w:eastAsia="仿宋_GB2312" w:cs="仿宋_GB2312"/>
          <w:sz w:val="32"/>
          <w:szCs w:val="32"/>
          <w:lang w:val="zh-CN"/>
        </w:rPr>
        <w:t>永福镇</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稀疏林地进行补植补造，规划造林、补植总面积</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000亩,道路绿化美化建设总长度2.2公里，交通沿线道路防护林建设38亩，</w:t>
      </w:r>
      <w:r>
        <w:rPr>
          <w:rFonts w:hint="eastAsia" w:ascii="仿宋_GB2312" w:hAnsi="仿宋_GB2312" w:eastAsia="仿宋_GB2312" w:cs="仿宋_GB2312"/>
          <w:sz w:val="32"/>
          <w:szCs w:val="32"/>
        </w:rPr>
        <w:t>生态治理永福镇区周边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处青山挂白点</w:t>
      </w:r>
      <w:r>
        <w:rPr>
          <w:rFonts w:hint="eastAsia" w:ascii="仿宋_GB2312" w:hAnsi="仿宋_GB2312" w:eastAsia="仿宋_GB2312" w:cs="仿宋_GB2312"/>
          <w:sz w:val="32"/>
          <w:szCs w:val="32"/>
          <w:lang w:eastAsia="zh-CN"/>
        </w:rPr>
        <w:t>。</w:t>
      </w:r>
    </w:p>
    <w:p>
      <w:pPr>
        <w:numPr>
          <w:ilvl w:val="0"/>
          <w:numId w:val="0"/>
        </w:numPr>
        <w:ind w:left="645" w:leftChars="0"/>
        <w:rPr>
          <w:rFonts w:hint="default" w:ascii="仿宋_GB2312" w:hAnsi="仿宋_GB2312" w:eastAsia="仿宋_GB2312" w:cs="仿宋_GB2312"/>
          <w:sz w:val="30"/>
          <w:szCs w:val="30"/>
          <w:lang w:val="en-US" w:eastAsia="zh-CN"/>
        </w:rPr>
      </w:pPr>
      <w:r>
        <w:rPr>
          <w:rFonts w:hint="eastAsia" w:ascii="仿宋" w:hAnsi="仿宋" w:eastAsia="仿宋"/>
          <w:sz w:val="32"/>
          <w:szCs w:val="32"/>
          <w:lang w:val="en-US" w:eastAsia="zh-CN"/>
        </w:rPr>
        <w:t>4.完成省级森林村庄建设4个。</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二、绩效评价工作开展情况</w:t>
      </w:r>
    </w:p>
    <w:p>
      <w:pPr>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目的、</w:t>
      </w:r>
      <w:r>
        <w:rPr>
          <w:rFonts w:hint="eastAsia" w:ascii="仿宋_GB2312" w:hAnsi="仿宋_GB2312" w:eastAsia="仿宋_GB2312" w:cs="仿宋_GB2312"/>
          <w:sz w:val="32"/>
          <w:szCs w:val="32"/>
          <w:lang w:eastAsia="zh-CN"/>
        </w:rPr>
        <w:t>对象</w:t>
      </w:r>
      <w:r>
        <w:rPr>
          <w:rFonts w:hint="eastAsia" w:ascii="仿宋_GB2312" w:hAnsi="仿宋_GB2312" w:eastAsia="仿宋_GB2312" w:cs="仿宋_GB2312"/>
          <w:sz w:val="32"/>
          <w:szCs w:val="32"/>
        </w:rPr>
        <w:t>和范围。</w:t>
      </w:r>
    </w:p>
    <w:p>
      <w:pPr>
        <w:ind w:left="0" w:leftChars="0" w:firstLine="640" w:firstLineChars="200"/>
        <w:jc w:val="left"/>
        <w:rPr>
          <w:rFonts w:hint="eastAsia" w:ascii="仿宋_GB2312" w:hAnsi="仿宋_GB2312" w:eastAsia="仿宋_GB2312" w:cs="仿宋_GB2312"/>
          <w:sz w:val="32"/>
          <w:szCs w:val="32"/>
        </w:rPr>
      </w:pPr>
    </w:p>
    <w:p>
      <w:pPr>
        <w:numPr>
          <w:ilvl w:val="0"/>
          <w:numId w:val="2"/>
        </w:numPr>
        <w:ind w:left="0" w:leftChars="0" w:firstLine="0" w:firstLineChars="0"/>
        <w:jc w:val="left"/>
        <w:rPr>
          <w:rFonts w:hint="eastAsia" w:ascii="仿宋" w:hAnsi="仿宋" w:eastAsia="仿宋" w:cs="宋体"/>
          <w:color w:val="000000"/>
          <w:kern w:val="0"/>
          <w:sz w:val="30"/>
          <w:szCs w:val="30"/>
        </w:rPr>
      </w:pPr>
      <w:r>
        <w:rPr>
          <w:rFonts w:hint="eastAsia" w:ascii="仿宋_GB2312" w:hAnsi="仿宋_GB2312" w:eastAsia="仿宋_GB2312" w:cs="仿宋_GB2312"/>
          <w:sz w:val="32"/>
          <w:szCs w:val="32"/>
        </w:rPr>
        <w:t>绩效评价原则、评价指标体系、评价方法、评价标准等</w:t>
      </w:r>
      <w:r>
        <w:rPr>
          <w:rFonts w:hint="eastAsia" w:ascii="仿宋_GB2312" w:hAnsi="仿宋_GB2312" w:eastAsia="仿宋_GB2312" w:cs="仿宋_GB2312"/>
          <w:sz w:val="32"/>
          <w:szCs w:val="32"/>
          <w:lang w:eastAsia="zh-CN"/>
        </w:rPr>
        <w:t>。</w:t>
      </w:r>
    </w:p>
    <w:p>
      <w:pPr>
        <w:numPr>
          <w:ilvl w:val="0"/>
          <w:numId w:val="0"/>
        </w:numPr>
        <w:ind w:leftChars="0" w:firstLine="640" w:firstLineChars="200"/>
        <w:jc w:val="left"/>
        <w:rPr>
          <w:rFonts w:hint="eastAsia" w:ascii="仿宋" w:hAnsi="仿宋" w:eastAsia="仿宋" w:cs="宋体"/>
          <w:color w:val="000000"/>
          <w:kern w:val="0"/>
          <w:sz w:val="30"/>
          <w:szCs w:val="30"/>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宋体"/>
          <w:color w:val="000000"/>
          <w:kern w:val="0"/>
          <w:sz w:val="30"/>
          <w:szCs w:val="30"/>
        </w:rPr>
        <w:t>严格执行绩效评价报告的编报要求，相关业务股室对</w:t>
      </w:r>
      <w:r>
        <w:rPr>
          <w:rFonts w:hint="eastAsia" w:ascii="仿宋" w:hAnsi="仿宋" w:eastAsia="仿宋" w:cs="宋体"/>
          <w:color w:val="000000"/>
          <w:kern w:val="0"/>
          <w:sz w:val="30"/>
          <w:szCs w:val="30"/>
          <w:lang w:eastAsia="zh-CN"/>
        </w:rPr>
        <w:t>林业生态保护</w:t>
      </w:r>
      <w:r>
        <w:rPr>
          <w:rFonts w:hint="eastAsia" w:ascii="仿宋" w:hAnsi="仿宋" w:eastAsia="仿宋" w:cs="宋体"/>
          <w:color w:val="000000"/>
          <w:kern w:val="0"/>
          <w:sz w:val="30"/>
          <w:szCs w:val="30"/>
        </w:rPr>
        <w:t>项目资金绩效目标完成情况进行自评并提出绩效报告，再对项目绩效目标完成情况进行初核，按照有关规定组织绩效评价，编写项目绩效评价报告。</w:t>
      </w:r>
      <w:r>
        <w:rPr>
          <w:rFonts w:hint="eastAsia" w:ascii="MS Gothic" w:hAnsi="MS Gothic" w:eastAsia="MS Gothic" w:cs="MS Gothic"/>
          <w:color w:val="000000"/>
          <w:kern w:val="0"/>
          <w:sz w:val="24"/>
          <w:szCs w:val="24"/>
        </w:rPr>
        <w:t> </w:t>
      </w:r>
      <w:r>
        <w:rPr>
          <w:rFonts w:hint="eastAsia" w:ascii="仿宋" w:hAnsi="仿宋" w:eastAsia="仿宋" w:cs="宋体"/>
          <w:color w:val="000000"/>
          <w:kern w:val="0"/>
          <w:sz w:val="30"/>
          <w:szCs w:val="30"/>
        </w:rPr>
        <w:t>绩效评价等级一般划分为四档：90分（含）—100分为优，80分（含）—90分为良，60分（含）—80分为中，60分以下为差。自我评价为90-100分之间。</w:t>
      </w:r>
    </w:p>
    <w:p>
      <w:pPr>
        <w:numPr>
          <w:ilvl w:val="0"/>
          <w:numId w:val="2"/>
        </w:numPr>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绩效评价工作过程。</w:t>
      </w:r>
    </w:p>
    <w:p>
      <w:pPr>
        <w:widowControl/>
        <w:spacing w:line="600" w:lineRule="atLeast"/>
        <w:ind w:firstLine="900" w:firstLineChars="300"/>
        <w:jc w:val="left"/>
        <w:rPr>
          <w:rFonts w:ascii="微软雅黑" w:hAnsi="微软雅黑" w:eastAsia="微软雅黑" w:cs="宋体"/>
          <w:color w:val="000000"/>
          <w:kern w:val="0"/>
          <w:sz w:val="24"/>
          <w:szCs w:val="24"/>
        </w:rPr>
      </w:pPr>
      <w:r>
        <w:rPr>
          <w:rFonts w:hint="eastAsia" w:ascii="仿宋" w:hAnsi="仿宋" w:eastAsia="仿宋" w:cs="宋体"/>
          <w:color w:val="000000"/>
          <w:kern w:val="0"/>
          <w:sz w:val="30"/>
          <w:szCs w:val="30"/>
        </w:rPr>
        <w:t>本单位成立了相应的工作组认真开展各项工作，不定期召开办公会和专项工作会议，研究分析编制项目的有关推进及绩效评价工作。逐项开展核实项目管理、资金使用、资金监管情况，对各项目实施结果进行评价分析，以产出指标、效益指标、满意度指标相结合的评价方法完成指标打分，形成自评结论。</w:t>
      </w:r>
      <w:r>
        <w:rPr>
          <w:rFonts w:hint="eastAsia" w:ascii="仿宋" w:hAnsi="仿宋" w:eastAsia="仿宋" w:cs="宋体"/>
          <w:color w:val="000000"/>
          <w:kern w:val="0"/>
          <w:sz w:val="30"/>
          <w:szCs w:val="30"/>
          <w:lang w:val="en-US" w:eastAsia="zh-CN"/>
        </w:rPr>
        <w:t>林业生态保护</w:t>
      </w:r>
      <w:r>
        <w:rPr>
          <w:rFonts w:hint="eastAsia" w:ascii="仿宋" w:hAnsi="仿宋" w:eastAsia="仿宋" w:cs="宋体"/>
          <w:color w:val="000000"/>
          <w:kern w:val="0"/>
          <w:sz w:val="30"/>
          <w:szCs w:val="30"/>
        </w:rPr>
        <w:t>项目自评总体评分</w:t>
      </w:r>
      <w:r>
        <w:rPr>
          <w:rFonts w:hint="eastAsia" w:ascii="仿宋" w:hAnsi="仿宋" w:eastAsia="仿宋" w:cs="宋体"/>
          <w:color w:val="000000"/>
          <w:kern w:val="0"/>
          <w:sz w:val="30"/>
          <w:szCs w:val="30"/>
          <w:lang w:val="en-US" w:eastAsia="zh-CN"/>
        </w:rPr>
        <w:t>90.2</w:t>
      </w:r>
      <w:r>
        <w:rPr>
          <w:rFonts w:hint="eastAsia" w:ascii="仿宋" w:hAnsi="仿宋" w:eastAsia="仿宋" w:cs="宋体"/>
          <w:color w:val="000000"/>
          <w:kern w:val="0"/>
          <w:sz w:val="30"/>
          <w:szCs w:val="30"/>
        </w:rPr>
        <w:t>分，绩效等级为优，达成年度绩效评价等级指标。</w:t>
      </w:r>
    </w:p>
    <w:p>
      <w:pPr>
        <w:numPr>
          <w:ilvl w:val="0"/>
          <w:numId w:val="3"/>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综合评价情况及评价结论(附相关评分表)</w:t>
      </w:r>
    </w:p>
    <w:p>
      <w:pPr>
        <w:numPr>
          <w:ilvl w:val="0"/>
          <w:numId w:val="0"/>
        </w:num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见附件。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四、绩效评价指标分析</w:t>
      </w:r>
    </w:p>
    <w:p>
      <w:pPr>
        <w:ind w:left="0"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(一)项目决策情况</w:t>
      </w:r>
      <w:r>
        <w:rPr>
          <w:rFonts w:hint="eastAsia" w:ascii="仿宋_GB2312" w:hAnsi="仿宋_GB2312" w:eastAsia="仿宋_GB2312" w:cs="仿宋_GB2312"/>
          <w:sz w:val="32"/>
          <w:szCs w:val="32"/>
          <w:lang w:eastAsia="zh-CN"/>
        </w:rPr>
        <w:t>。</w:t>
      </w:r>
    </w:p>
    <w:p>
      <w:pPr>
        <w:pStyle w:val="2"/>
        <w:ind w:left="0" w:leftChars="0" w:firstLine="640" w:firstLineChars="200"/>
        <w:rPr>
          <w:rFonts w:hint="eastAsia"/>
          <w:lang w:eastAsia="zh-CN"/>
        </w:rPr>
      </w:pPr>
      <w:r>
        <w:rPr>
          <w:rFonts w:hint="eastAsia" w:ascii="仿宋_GB2312" w:hAnsi="仿宋_GB2312" w:eastAsia="仿宋_GB2312" w:cs="仿宋_GB2312"/>
          <w:sz w:val="32"/>
          <w:szCs w:val="32"/>
          <w:lang w:eastAsia="zh-CN"/>
        </w:rPr>
        <w:t>根据上级文件要求完成各项工程建设</w:t>
      </w:r>
      <w:r>
        <w:rPr>
          <w:rFonts w:hint="eastAsia" w:ascii="仿宋" w:hAnsi="仿宋" w:eastAsia="仿宋"/>
          <w:sz w:val="32"/>
          <w:szCs w:val="32"/>
          <w:lang w:val="en-US" w:eastAsia="zh-CN"/>
        </w:rPr>
        <w:t>。</w:t>
      </w:r>
    </w:p>
    <w:p>
      <w:pPr>
        <w:numPr>
          <w:ilvl w:val="0"/>
          <w:numId w:val="4"/>
        </w:num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项目过程情况</w:t>
      </w:r>
      <w:r>
        <w:rPr>
          <w:rFonts w:hint="eastAsia" w:ascii="仿宋_GB2312" w:hAnsi="仿宋_GB2312" w:eastAsia="仿宋_GB2312" w:cs="仿宋_GB2312"/>
          <w:sz w:val="32"/>
          <w:szCs w:val="32"/>
          <w:lang w:eastAsia="zh-CN"/>
        </w:rPr>
        <w:t>。</w:t>
      </w:r>
    </w:p>
    <w:p>
      <w:pPr>
        <w:numPr>
          <w:ilvl w:val="0"/>
          <w:numId w:val="0"/>
        </w:numPr>
        <w:spacing w:line="560" w:lineRule="exact"/>
        <w:ind w:firstLine="64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所有项目于2023年1月开始，至年底完成</w:t>
      </w:r>
      <w:r>
        <w:rPr>
          <w:rFonts w:hint="eastAsia" w:ascii="仿宋_GB2312" w:hAnsi="仿宋_GB2312" w:eastAsia="仿宋_GB2312" w:cs="仿宋_GB2312"/>
          <w:sz w:val="30"/>
          <w:szCs w:val="30"/>
        </w:rPr>
        <w:t>植树造林面积</w:t>
      </w:r>
      <w:r>
        <w:rPr>
          <w:rFonts w:hint="eastAsia" w:ascii="仿宋_GB2312" w:hAnsi="仿宋_GB2312" w:eastAsia="仿宋_GB2312" w:cs="仿宋_GB2312"/>
          <w:sz w:val="30"/>
          <w:szCs w:val="30"/>
          <w:lang w:val="en-US" w:eastAsia="zh-CN"/>
        </w:rPr>
        <w:t>26138</w:t>
      </w:r>
      <w:r>
        <w:rPr>
          <w:rFonts w:hint="eastAsia" w:ascii="仿宋_GB2312" w:hAnsi="仿宋_GB2312" w:eastAsia="仿宋_GB2312" w:cs="仿宋_GB2312"/>
          <w:sz w:val="30"/>
          <w:szCs w:val="30"/>
        </w:rPr>
        <w:t>亩，其中</w:t>
      </w:r>
      <w:r>
        <w:rPr>
          <w:rFonts w:hint="eastAsia" w:ascii="仿宋_GB2312" w:hAnsi="仿宋_GB2312" w:eastAsia="仿宋_GB2312" w:cs="仿宋_GB2312"/>
          <w:sz w:val="30"/>
          <w:szCs w:val="30"/>
          <w:lang w:eastAsia="zh-CN"/>
        </w:rPr>
        <w:t>重点区域林相改善</w:t>
      </w:r>
      <w:r>
        <w:rPr>
          <w:rFonts w:hint="eastAsia" w:ascii="仿宋_GB2312" w:hAnsi="仿宋_GB2312" w:eastAsia="仿宋_GB2312" w:cs="仿宋_GB2312"/>
          <w:sz w:val="30"/>
          <w:szCs w:val="30"/>
          <w:lang w:val="en-US" w:eastAsia="zh-CN"/>
        </w:rPr>
        <w:t>1105</w:t>
      </w:r>
      <w:r>
        <w:rPr>
          <w:rFonts w:hint="eastAsia" w:ascii="仿宋_GB2312" w:hAnsi="仿宋_GB2312" w:eastAsia="仿宋_GB2312" w:cs="仿宋_GB2312"/>
          <w:sz w:val="30"/>
          <w:szCs w:val="30"/>
        </w:rPr>
        <w:t>亩，松林改造提升</w:t>
      </w:r>
      <w:r>
        <w:rPr>
          <w:rFonts w:hint="eastAsia" w:ascii="仿宋_GB2312" w:hAnsi="仿宋_GB2312" w:eastAsia="仿宋_GB2312" w:cs="仿宋_GB2312"/>
          <w:sz w:val="30"/>
          <w:szCs w:val="30"/>
          <w:lang w:val="en-US" w:eastAsia="zh-CN"/>
        </w:rPr>
        <w:t>7608</w:t>
      </w:r>
      <w:r>
        <w:rPr>
          <w:rFonts w:hint="eastAsia" w:ascii="仿宋_GB2312" w:hAnsi="仿宋_GB2312" w:eastAsia="仿宋_GB2312" w:cs="仿宋_GB2312"/>
          <w:sz w:val="30"/>
          <w:szCs w:val="30"/>
        </w:rPr>
        <w:t>亩，</w:t>
      </w:r>
      <w:r>
        <w:rPr>
          <w:rFonts w:hint="eastAsia" w:ascii="仿宋_GB2312" w:hAnsi="仿宋_GB2312" w:eastAsia="仿宋_GB2312" w:cs="仿宋_GB2312"/>
          <w:sz w:val="30"/>
          <w:szCs w:val="30"/>
          <w:lang w:eastAsia="zh-CN"/>
        </w:rPr>
        <w:t>珍贵用材树种造林</w:t>
      </w:r>
      <w:r>
        <w:rPr>
          <w:rFonts w:hint="eastAsia" w:ascii="仿宋_GB2312" w:hAnsi="仿宋_GB2312" w:eastAsia="仿宋_GB2312" w:cs="仿宋_GB2312"/>
          <w:sz w:val="30"/>
          <w:szCs w:val="30"/>
          <w:lang w:val="en-US" w:eastAsia="zh-CN"/>
        </w:rPr>
        <w:t>2011亩，生物防火林带155亩，新造丰产油茶林225亩，</w:t>
      </w:r>
      <w:r>
        <w:rPr>
          <w:rFonts w:hint="eastAsia" w:ascii="仿宋_GB2312" w:hAnsi="仿宋_GB2312" w:eastAsia="仿宋_GB2312" w:cs="仿宋_GB2312"/>
          <w:sz w:val="30"/>
          <w:szCs w:val="30"/>
        </w:rPr>
        <w:t>其它造林更新</w:t>
      </w:r>
      <w:r>
        <w:rPr>
          <w:rFonts w:hint="eastAsia" w:ascii="仿宋_GB2312" w:hAnsi="仿宋_GB2312" w:eastAsia="仿宋_GB2312" w:cs="仿宋_GB2312"/>
          <w:sz w:val="30"/>
          <w:szCs w:val="30"/>
          <w:lang w:val="en-US" w:eastAsia="zh-CN"/>
        </w:rPr>
        <w:t>15034</w:t>
      </w:r>
      <w:r>
        <w:rPr>
          <w:rFonts w:hint="eastAsia" w:ascii="仿宋_GB2312" w:hAnsi="仿宋_GB2312" w:eastAsia="仿宋_GB2312" w:cs="仿宋_GB2312"/>
          <w:sz w:val="30"/>
          <w:szCs w:val="30"/>
        </w:rPr>
        <w:t>亩。森林抚育</w:t>
      </w:r>
      <w:r>
        <w:rPr>
          <w:rFonts w:hint="eastAsia" w:ascii="仿宋_GB2312" w:hAnsi="仿宋_GB2312" w:eastAsia="仿宋_GB2312" w:cs="仿宋_GB2312"/>
          <w:sz w:val="30"/>
          <w:szCs w:val="30"/>
          <w:lang w:val="en-US" w:eastAsia="zh-CN"/>
        </w:rPr>
        <w:t>51279</w:t>
      </w:r>
      <w:r>
        <w:rPr>
          <w:rFonts w:hint="eastAsia" w:ascii="仿宋_GB2312" w:hAnsi="仿宋_GB2312" w:eastAsia="仿宋_GB2312" w:cs="仿宋_GB2312"/>
          <w:sz w:val="30"/>
          <w:szCs w:val="30"/>
        </w:rPr>
        <w:t>亩，其中松林择伐抚育改造</w:t>
      </w:r>
      <w:r>
        <w:rPr>
          <w:rFonts w:hint="eastAsia" w:ascii="仿宋_GB2312" w:hAnsi="仿宋_GB2312" w:eastAsia="仿宋_GB2312" w:cs="仿宋_GB2312"/>
          <w:sz w:val="30"/>
          <w:szCs w:val="30"/>
          <w:lang w:val="en-US" w:eastAsia="zh-CN"/>
        </w:rPr>
        <w:t>3117</w:t>
      </w:r>
      <w:r>
        <w:rPr>
          <w:rFonts w:hint="eastAsia" w:ascii="仿宋_GB2312" w:hAnsi="仿宋_GB2312" w:eastAsia="仿宋_GB2312" w:cs="仿宋_GB2312"/>
          <w:sz w:val="30"/>
          <w:szCs w:val="30"/>
        </w:rPr>
        <w:t>亩</w:t>
      </w:r>
      <w:r>
        <w:rPr>
          <w:rFonts w:hint="eastAsia" w:ascii="仿宋_GB2312" w:hAnsi="仿宋_GB2312" w:eastAsia="仿宋_GB2312" w:cs="仿宋_GB2312"/>
          <w:sz w:val="30"/>
          <w:szCs w:val="30"/>
          <w:lang w:eastAsia="zh-CN"/>
        </w:rPr>
        <w:t>，抚育间伐</w:t>
      </w:r>
      <w:r>
        <w:rPr>
          <w:rFonts w:hint="eastAsia" w:ascii="仿宋_GB2312" w:hAnsi="仿宋_GB2312" w:eastAsia="仿宋_GB2312" w:cs="仿宋_GB2312"/>
          <w:sz w:val="30"/>
          <w:szCs w:val="30"/>
          <w:lang w:val="en-US" w:eastAsia="zh-CN"/>
        </w:rPr>
        <w:t>3000亩，改造油茶林5510亩</w:t>
      </w:r>
      <w:r>
        <w:rPr>
          <w:rFonts w:hint="eastAsia" w:ascii="仿宋_GB2312" w:hAnsi="仿宋_GB2312" w:eastAsia="仿宋_GB2312" w:cs="仿宋_GB2312"/>
          <w:sz w:val="30"/>
          <w:szCs w:val="30"/>
        </w:rPr>
        <w:t>。</w:t>
      </w:r>
      <w:r>
        <w:rPr>
          <w:rFonts w:hint="eastAsia" w:ascii="仿宋" w:hAnsi="仿宋" w:eastAsia="仿宋" w:cs="Times New Roman"/>
          <w:kern w:val="2"/>
          <w:sz w:val="32"/>
          <w:szCs w:val="32"/>
          <w:lang w:val="en-US" w:eastAsia="zh-CN" w:bidi="ar-SA"/>
        </w:rPr>
        <w:t>良种和乡土、珍贵阔叶树种苗木培育70万株。</w:t>
      </w:r>
      <w:r>
        <w:rPr>
          <w:rFonts w:hint="eastAsia" w:ascii="仿宋_GB2312" w:hAnsi="仿宋_GB2312" w:eastAsia="仿宋_GB2312" w:cs="仿宋_GB2312"/>
          <w:sz w:val="32"/>
          <w:szCs w:val="32"/>
          <w:lang w:val="zh-CN"/>
        </w:rPr>
        <w:t>永福镇</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稀疏林地进行补植补造，规划造林、补植总面积</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000亩,道路绿化美化建设总长度2.2公里，交通沿线道路防护林建设38亩，</w:t>
      </w:r>
      <w:r>
        <w:rPr>
          <w:rFonts w:hint="eastAsia" w:ascii="仿宋_GB2312" w:hAnsi="仿宋_GB2312" w:eastAsia="仿宋_GB2312" w:cs="仿宋_GB2312"/>
          <w:sz w:val="32"/>
          <w:szCs w:val="32"/>
        </w:rPr>
        <w:t>生态治理永福镇区周边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处青山挂白点</w:t>
      </w:r>
      <w:r>
        <w:rPr>
          <w:rFonts w:hint="eastAsia" w:ascii="仿宋_GB2312" w:hAnsi="仿宋_GB2312" w:eastAsia="仿宋_GB2312" w:cs="仿宋_GB2312"/>
          <w:sz w:val="32"/>
          <w:szCs w:val="32"/>
          <w:lang w:eastAsia="zh-CN"/>
        </w:rPr>
        <w:t>。</w:t>
      </w:r>
      <w:r>
        <w:rPr>
          <w:rFonts w:hint="eastAsia" w:ascii="仿宋" w:hAnsi="仿宋" w:eastAsia="仿宋"/>
          <w:sz w:val="32"/>
          <w:szCs w:val="32"/>
          <w:lang w:val="en-US" w:eastAsia="zh-CN"/>
        </w:rPr>
        <w:t>省级森林村庄建设4个。</w:t>
      </w:r>
    </w:p>
    <w:p>
      <w:pPr>
        <w:numPr>
          <w:ilvl w:val="0"/>
          <w:numId w:val="0"/>
        </w:numPr>
        <w:jc w:val="left"/>
        <w:rPr>
          <w:rFonts w:hint="default" w:ascii="仿宋_GB2312" w:hAnsi="仿宋_GB2312" w:eastAsia="仿宋_GB2312" w:cs="仿宋_GB2312"/>
          <w:sz w:val="32"/>
          <w:szCs w:val="32"/>
          <w:lang w:val="en-US" w:eastAsia="zh-CN"/>
        </w:rPr>
      </w:pPr>
    </w:p>
    <w:p>
      <w:pPr>
        <w:numPr>
          <w:ilvl w:val="0"/>
          <w:numId w:val="4"/>
        </w:numPr>
        <w:ind w:left="0"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项目产出情况</w:t>
      </w:r>
      <w:r>
        <w:rPr>
          <w:rFonts w:hint="eastAsia" w:ascii="仿宋_GB2312" w:hAnsi="仿宋_GB2312" w:eastAsia="仿宋_GB2312" w:cs="仿宋_GB2312"/>
          <w:sz w:val="32"/>
          <w:szCs w:val="32"/>
          <w:lang w:eastAsia="zh-CN"/>
        </w:rPr>
        <w:t>。</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数量指标：造林面积</w:t>
      </w:r>
      <w:r>
        <w:rPr>
          <w:rFonts w:hint="eastAsia" w:ascii="仿宋_GB2312" w:hAnsi="仿宋_GB2312" w:eastAsia="仿宋_GB2312" w:cs="仿宋_GB2312"/>
          <w:sz w:val="30"/>
          <w:szCs w:val="30"/>
          <w:lang w:val="en-US" w:eastAsia="zh-CN"/>
        </w:rPr>
        <w:t>1.9477</w:t>
      </w:r>
      <w:r>
        <w:rPr>
          <w:rFonts w:hint="eastAsia" w:ascii="仿宋_GB2312" w:hAnsi="仿宋_GB2312" w:eastAsia="仿宋_GB2312" w:cs="仿宋_GB2312"/>
          <w:sz w:val="30"/>
          <w:szCs w:val="30"/>
        </w:rPr>
        <w:t>万亩，森林抚育补助面积</w:t>
      </w:r>
      <w:r>
        <w:rPr>
          <w:rFonts w:hint="eastAsia" w:ascii="仿宋_GB2312" w:hAnsi="仿宋_GB2312" w:eastAsia="仿宋_GB2312" w:cs="仿宋_GB2312"/>
          <w:sz w:val="30"/>
          <w:szCs w:val="30"/>
          <w:lang w:val="en-US" w:eastAsia="zh-CN"/>
        </w:rPr>
        <w:t>1.15</w:t>
      </w:r>
      <w:r>
        <w:rPr>
          <w:rFonts w:hint="eastAsia" w:ascii="仿宋_GB2312" w:hAnsi="仿宋_GB2312" w:eastAsia="仿宋_GB2312" w:cs="仿宋_GB2312"/>
          <w:sz w:val="30"/>
          <w:szCs w:val="30"/>
        </w:rPr>
        <w:t>万亩，良种和乡土、珍贵阔叶树种苗木培育</w:t>
      </w:r>
      <w:r>
        <w:rPr>
          <w:rFonts w:hint="eastAsia" w:ascii="仿宋_GB2312" w:hAnsi="仿宋_GB2312" w:eastAsia="仿宋_GB2312" w:cs="仿宋_GB2312"/>
          <w:sz w:val="30"/>
          <w:szCs w:val="30"/>
          <w:lang w:val="en-US" w:eastAsia="zh-CN"/>
        </w:rPr>
        <w:t>70万株，森林村庄建设个数4个,</w:t>
      </w:r>
      <w:r>
        <w:rPr>
          <w:rFonts w:hint="eastAsia" w:ascii="仿宋_GB2312" w:hAnsi="仿宋_GB2312" w:eastAsia="仿宋_GB2312" w:cs="仿宋_GB2312"/>
          <w:color w:val="FF0000"/>
          <w:sz w:val="30"/>
          <w:szCs w:val="30"/>
          <w:lang w:val="en-US" w:eastAsia="zh-CN"/>
        </w:rPr>
        <w:t>松林择(间)伐抚育面积0.3万亩</w:t>
      </w:r>
      <w:r>
        <w:rPr>
          <w:rFonts w:hint="eastAsia" w:ascii="仿宋_GB2312" w:hAnsi="仿宋_GB2312" w:eastAsia="仿宋_GB2312" w:cs="仿宋_GB2312"/>
          <w:sz w:val="30"/>
          <w:szCs w:val="30"/>
          <w:lang w:val="en-US" w:eastAsia="zh-CN"/>
        </w:rPr>
        <w:t>。</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完成值：造林面积</w:t>
      </w:r>
      <w:r>
        <w:rPr>
          <w:rFonts w:hint="eastAsia" w:ascii="仿宋_GB2312" w:hAnsi="仿宋_GB2312" w:eastAsia="仿宋_GB2312" w:cs="仿宋_GB2312"/>
          <w:sz w:val="30"/>
          <w:szCs w:val="30"/>
          <w:lang w:val="en-US" w:eastAsia="zh-CN"/>
        </w:rPr>
        <w:t>2.6138</w:t>
      </w:r>
      <w:r>
        <w:rPr>
          <w:rFonts w:hint="eastAsia" w:ascii="仿宋_GB2312" w:hAnsi="仿宋_GB2312" w:eastAsia="仿宋_GB2312" w:cs="仿宋_GB2312"/>
          <w:sz w:val="30"/>
          <w:szCs w:val="30"/>
        </w:rPr>
        <w:t>万亩，森林抚育补助面积</w:t>
      </w:r>
      <w:r>
        <w:rPr>
          <w:rFonts w:hint="eastAsia" w:ascii="仿宋_GB2312" w:hAnsi="仿宋_GB2312" w:eastAsia="仿宋_GB2312" w:cs="仿宋_GB2312"/>
          <w:sz w:val="30"/>
          <w:szCs w:val="30"/>
          <w:lang w:val="en-US" w:eastAsia="zh-CN"/>
        </w:rPr>
        <w:t>1.15</w:t>
      </w:r>
      <w:r>
        <w:rPr>
          <w:rFonts w:hint="eastAsia" w:ascii="仿宋_GB2312" w:hAnsi="仿宋_GB2312" w:eastAsia="仿宋_GB2312" w:cs="仿宋_GB2312"/>
          <w:sz w:val="30"/>
          <w:szCs w:val="30"/>
        </w:rPr>
        <w:t>万亩</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良种和乡土、珍贵阔叶树种苗木培育</w:t>
      </w:r>
      <w:r>
        <w:rPr>
          <w:rFonts w:hint="eastAsia" w:ascii="仿宋_GB2312" w:hAnsi="仿宋_GB2312" w:eastAsia="仿宋_GB2312" w:cs="仿宋_GB2312"/>
          <w:sz w:val="30"/>
          <w:szCs w:val="30"/>
          <w:lang w:val="en-US" w:eastAsia="zh-CN"/>
        </w:rPr>
        <w:t>75万株，森林村庄建设个数4个，</w:t>
      </w:r>
      <w:r>
        <w:rPr>
          <w:rFonts w:hint="eastAsia" w:ascii="仿宋_GB2312" w:hAnsi="仿宋_GB2312" w:eastAsia="仿宋_GB2312" w:cs="仿宋_GB2312"/>
          <w:color w:val="FF0000"/>
          <w:sz w:val="30"/>
          <w:szCs w:val="30"/>
          <w:lang w:val="en-US" w:eastAsia="zh-CN"/>
        </w:rPr>
        <w:t>松林择(间)伐抚育面积0.3万亩</w:t>
      </w:r>
      <w:r>
        <w:rPr>
          <w:rFonts w:hint="eastAsia" w:ascii="仿宋_GB2312" w:hAnsi="仿宋_GB2312" w:eastAsia="仿宋_GB2312" w:cs="仿宋_GB2312"/>
          <w:sz w:val="30"/>
          <w:szCs w:val="30"/>
          <w:lang w:val="en-US" w:eastAsia="zh-CN"/>
        </w:rPr>
        <w:t>。</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质量指标：造林合格面积完成率≥85%，森林抚育质量合格率≥85%</w:t>
      </w:r>
      <w:r>
        <w:rPr>
          <w:rFonts w:hint="eastAsia" w:ascii="仿宋_GB2312" w:hAnsi="仿宋_GB2312" w:eastAsia="仿宋_GB2312" w:cs="仿宋_GB2312"/>
          <w:sz w:val="30"/>
          <w:szCs w:val="30"/>
          <w:lang w:eastAsia="zh-CN"/>
        </w:rPr>
        <w:t>，年度培育的苗木质量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85%，</w:t>
      </w:r>
      <w:r>
        <w:rPr>
          <w:rFonts w:hint="eastAsia" w:ascii="仿宋_GB2312" w:hAnsi="仿宋_GB2312" w:eastAsia="仿宋_GB2312" w:cs="仿宋_GB2312"/>
          <w:color w:val="FF0000"/>
          <w:sz w:val="30"/>
          <w:szCs w:val="30"/>
          <w:lang w:val="en-US" w:eastAsia="zh-CN"/>
        </w:rPr>
        <w:t>松林择(间)伐抚育质量合</w:t>
      </w:r>
      <w:bookmarkStart w:id="0" w:name="_GoBack"/>
      <w:bookmarkEnd w:id="0"/>
      <w:r>
        <w:rPr>
          <w:rFonts w:hint="eastAsia" w:ascii="仿宋_GB2312" w:hAnsi="仿宋_GB2312" w:eastAsia="仿宋_GB2312" w:cs="仿宋_GB2312"/>
          <w:color w:val="FF0000"/>
          <w:sz w:val="30"/>
          <w:szCs w:val="30"/>
          <w:lang w:val="en-US" w:eastAsia="zh-CN"/>
        </w:rPr>
        <w:t>格率</w:t>
      </w:r>
      <w:r>
        <w:rPr>
          <w:rFonts w:hint="eastAsia" w:ascii="仿宋_GB2312" w:hAnsi="仿宋_GB2312" w:eastAsia="仿宋_GB2312" w:cs="仿宋_GB2312"/>
          <w:color w:val="FF0000"/>
          <w:sz w:val="30"/>
          <w:szCs w:val="30"/>
        </w:rPr>
        <w:t>≥</w:t>
      </w:r>
      <w:r>
        <w:rPr>
          <w:rFonts w:hint="eastAsia" w:ascii="仿宋_GB2312" w:hAnsi="仿宋_GB2312" w:eastAsia="仿宋_GB2312" w:cs="仿宋_GB2312"/>
          <w:color w:val="FF0000"/>
          <w:sz w:val="30"/>
          <w:szCs w:val="30"/>
          <w:lang w:val="en-US" w:eastAsia="zh-CN"/>
        </w:rPr>
        <w:t>85%</w:t>
      </w:r>
      <w:r>
        <w:rPr>
          <w:rFonts w:hint="eastAsia" w:ascii="仿宋_GB2312" w:hAnsi="仿宋_GB2312" w:eastAsia="仿宋_GB2312" w:cs="仿宋_GB2312"/>
          <w:sz w:val="30"/>
          <w:szCs w:val="30"/>
          <w:lang w:val="en-US" w:eastAsia="zh-CN"/>
        </w:rPr>
        <w:t>。</w:t>
      </w:r>
    </w:p>
    <w:p>
      <w:pPr>
        <w:spacing w:line="56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完成值：造林成活率达</w:t>
      </w:r>
      <w:r>
        <w:rPr>
          <w:rFonts w:hint="eastAsia" w:ascii="仿宋_GB2312" w:hAnsi="仿宋_GB2312" w:eastAsia="仿宋_GB2312" w:cs="仿宋_GB2312"/>
          <w:sz w:val="30"/>
          <w:szCs w:val="30"/>
          <w:lang w:val="en-US" w:eastAsia="zh-CN"/>
        </w:rPr>
        <w:t>89</w:t>
      </w:r>
      <w:r>
        <w:rPr>
          <w:rFonts w:hint="eastAsia" w:ascii="仿宋_GB2312" w:hAnsi="仿宋_GB2312" w:eastAsia="仿宋_GB2312" w:cs="仿宋_GB2312"/>
          <w:sz w:val="30"/>
          <w:szCs w:val="30"/>
        </w:rPr>
        <w:t>%以上%，森林抚育质量合格率9</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，年度培育的苗木质量</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90%，</w:t>
      </w:r>
      <w:r>
        <w:rPr>
          <w:rFonts w:hint="eastAsia" w:ascii="仿宋_GB2312" w:hAnsi="仿宋_GB2312" w:eastAsia="仿宋_GB2312" w:cs="仿宋_GB2312"/>
          <w:color w:val="FF0000"/>
          <w:sz w:val="30"/>
          <w:szCs w:val="30"/>
          <w:lang w:val="en-US" w:eastAsia="zh-CN"/>
        </w:rPr>
        <w:t>松林择(间)伐抚育质量合格率</w:t>
      </w:r>
      <w:r>
        <w:rPr>
          <w:rFonts w:hint="eastAsia" w:ascii="仿宋_GB2312" w:hAnsi="仿宋_GB2312" w:eastAsia="仿宋_GB2312" w:cs="仿宋_GB2312"/>
          <w:color w:val="FF0000"/>
          <w:sz w:val="30"/>
          <w:szCs w:val="30"/>
        </w:rPr>
        <w:t>≥</w:t>
      </w:r>
      <w:r>
        <w:rPr>
          <w:rFonts w:hint="eastAsia" w:ascii="仿宋_GB2312" w:hAnsi="仿宋_GB2312" w:eastAsia="仿宋_GB2312" w:cs="仿宋_GB2312"/>
          <w:color w:val="FF0000"/>
          <w:sz w:val="30"/>
          <w:szCs w:val="30"/>
          <w:lang w:val="en-US" w:eastAsia="zh-CN"/>
        </w:rPr>
        <w:t>85%</w:t>
      </w:r>
      <w:r>
        <w:rPr>
          <w:rFonts w:hint="eastAsia" w:ascii="仿宋_GB2312" w:hAnsi="仿宋_GB2312" w:eastAsia="仿宋_GB2312" w:cs="仿宋_GB2312"/>
          <w:sz w:val="30"/>
          <w:szCs w:val="30"/>
          <w:lang w:val="en-US" w:eastAsia="zh-CN"/>
        </w:rPr>
        <w:t>。</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效益指标：植树造林完成及时率</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90%，苗木产值（元/亩）≥15000元/亩，提高森林质量，促进林分生长，森林抚育年度任务完成率</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100%。</w:t>
      </w:r>
    </w:p>
    <w:p>
      <w:pPr>
        <w:spacing w:line="5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完成值：</w:t>
      </w:r>
      <w:r>
        <w:rPr>
          <w:rFonts w:hint="eastAsia" w:ascii="仿宋_GB2312" w:hAnsi="仿宋_GB2312" w:eastAsia="仿宋_GB2312" w:cs="仿宋_GB2312"/>
          <w:sz w:val="30"/>
          <w:szCs w:val="30"/>
          <w:lang w:eastAsia="zh-CN"/>
        </w:rPr>
        <w:t>植树造林完成及时率</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90%，苗木产值（元/亩）≥13000元/亩，提高森林质量，促进林分生长，森林抚育年度任</w:t>
      </w:r>
    </w:p>
    <w:p>
      <w:pPr>
        <w:spacing w:line="560" w:lineRule="exact"/>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满意度指标</w:t>
      </w:r>
      <w:r>
        <w:rPr>
          <w:rFonts w:hint="eastAsia" w:ascii="仿宋_GB2312" w:hAnsi="仿宋_GB2312" w:eastAsia="仿宋_GB2312" w:cs="仿宋_GB2312"/>
          <w:sz w:val="30"/>
          <w:szCs w:val="30"/>
          <w:lang w:eastAsia="zh-CN"/>
        </w:rPr>
        <w:t>：社会群众对造林绿化满意度≥90%，社会群众对林木良种培育满意度≥90%。</w:t>
      </w:r>
    </w:p>
    <w:p>
      <w:pPr>
        <w:spacing w:line="560" w:lineRule="exact"/>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完成值：</w:t>
      </w:r>
      <w:r>
        <w:rPr>
          <w:rFonts w:hint="eastAsia" w:ascii="仿宋_GB2312" w:hAnsi="仿宋_GB2312" w:eastAsia="仿宋_GB2312" w:cs="仿宋_GB2312"/>
          <w:sz w:val="30"/>
          <w:szCs w:val="30"/>
          <w:lang w:eastAsia="zh-CN"/>
        </w:rPr>
        <w:t>社会群众对造林绿化满意度≥9</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eastAsia="zh-CN"/>
        </w:rPr>
        <w:t>%，社会群众对林木良种培育满意度≥90%。</w:t>
      </w:r>
    </w:p>
    <w:p>
      <w:pPr>
        <w:pStyle w:val="2"/>
        <w:rPr>
          <w:rFonts w:hint="eastAsia"/>
          <w:lang w:eastAsia="zh-CN"/>
        </w:rPr>
      </w:pPr>
    </w:p>
    <w:p>
      <w:pPr>
        <w:numPr>
          <w:ilvl w:val="0"/>
          <w:numId w:val="3"/>
        </w:numPr>
        <w:ind w:left="0" w:leftChars="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主要经验及做法、存在的问题及原因分析</w:t>
      </w:r>
    </w:p>
    <w:p>
      <w:pPr>
        <w:ind w:left="0" w:leftChars="0" w:firstLine="60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rPr>
        <w:t>存在的主要问题：</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有的造林地块当年成活率不足，需第二年春季进行补植。措施 ：加强实施工程队的造林技术跟踪指导及造林后的管理督促。</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2"/>
          <w:szCs w:val="32"/>
          <w:lang w:val="en-US" w:eastAsia="zh-CN"/>
        </w:rPr>
        <w:t>.财政资金调度困难，资金拨付进度缓慢。措施：要加快资金拨付进度。</w:t>
      </w:r>
    </w:p>
    <w:p>
      <w:pPr>
        <w:spacing w:line="560" w:lineRule="exact"/>
        <w:ind w:firstLine="600" w:firstLineChars="200"/>
        <w:jc w:val="left"/>
        <w:rPr>
          <w:rFonts w:hint="default" w:ascii="仿宋_GB2312" w:hAnsi="仿宋_GB2312" w:eastAsia="仿宋_GB2312" w:cs="仿宋_GB2312"/>
          <w:sz w:val="30"/>
          <w:szCs w:val="30"/>
          <w:lang w:val="en-US" w:eastAsia="zh-CN"/>
        </w:rPr>
      </w:pPr>
    </w:p>
    <w:p>
      <w:pPr>
        <w:spacing w:line="540" w:lineRule="exact"/>
        <w:ind w:firstLine="602" w:firstLineChars="200"/>
        <w:jc w:val="left"/>
        <w:rPr>
          <w:rFonts w:ascii="仿宋_GB2312" w:hAnsi="仿宋_GB2312" w:eastAsia="仿宋_GB2312" w:cs="仿宋_GB2312"/>
          <w:b/>
          <w:sz w:val="30"/>
          <w:szCs w:val="30"/>
        </w:rPr>
      </w:pPr>
    </w:p>
    <w:p>
      <w:pPr>
        <w:ind w:left="2250" w:hanging="2250" w:hangingChars="750"/>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漳平市林业局</w:t>
      </w:r>
    </w:p>
    <w:p>
      <w:pPr>
        <w:ind w:left="2386" w:leftChars="1136" w:firstLine="2550" w:firstLineChars="850"/>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1</w:t>
      </w:r>
      <w:r>
        <w:rPr>
          <w:rFonts w:hint="eastAsia" w:ascii="仿宋_GB2312" w:eastAsia="仿宋_GB2312"/>
          <w:sz w:val="30"/>
          <w:szCs w:val="30"/>
        </w:rPr>
        <w:t>月</w:t>
      </w:r>
      <w:r>
        <w:rPr>
          <w:rFonts w:hint="eastAsia" w:ascii="仿宋_GB2312" w:eastAsia="仿宋_GB2312"/>
          <w:sz w:val="30"/>
          <w:szCs w:val="30"/>
          <w:lang w:val="en-US" w:eastAsia="zh-CN"/>
        </w:rPr>
        <w:t>16</w:t>
      </w:r>
      <w:r>
        <w:rPr>
          <w:rFonts w:hint="eastAsia" w:ascii="仿宋_GB2312" w:eastAsia="仿宋_GB2312"/>
          <w:sz w:val="30"/>
          <w:szCs w:val="30"/>
        </w:rPr>
        <w:t>日</w:t>
      </w:r>
    </w:p>
    <w:p>
      <w:pPr>
        <w:rPr>
          <w:rFonts w:ascii="仿宋_GB2312"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1B327"/>
    <w:multiLevelType w:val="singleLevel"/>
    <w:tmpl w:val="DB01B327"/>
    <w:lvl w:ilvl="0" w:tentative="0">
      <w:start w:val="2"/>
      <w:numFmt w:val="chineseCounting"/>
      <w:lvlText w:val="(%1)"/>
      <w:lvlJc w:val="left"/>
      <w:pPr>
        <w:tabs>
          <w:tab w:val="left" w:pos="312"/>
        </w:tabs>
      </w:pPr>
      <w:rPr>
        <w:rFonts w:hint="eastAsia"/>
      </w:rPr>
    </w:lvl>
  </w:abstractNum>
  <w:abstractNum w:abstractNumId="1">
    <w:nsid w:val="DB819D77"/>
    <w:multiLevelType w:val="singleLevel"/>
    <w:tmpl w:val="DB819D77"/>
    <w:lvl w:ilvl="0" w:tentative="0">
      <w:start w:val="2"/>
      <w:numFmt w:val="chineseCounting"/>
      <w:lvlText w:val="(%1)"/>
      <w:lvlJc w:val="left"/>
      <w:pPr>
        <w:tabs>
          <w:tab w:val="left" w:pos="312"/>
        </w:tabs>
      </w:pPr>
      <w:rPr>
        <w:rFonts w:hint="eastAsia"/>
      </w:rPr>
    </w:lvl>
  </w:abstractNum>
  <w:abstractNum w:abstractNumId="2">
    <w:nsid w:val="EAF5900D"/>
    <w:multiLevelType w:val="singleLevel"/>
    <w:tmpl w:val="EAF5900D"/>
    <w:lvl w:ilvl="0" w:tentative="0">
      <w:start w:val="1"/>
      <w:numFmt w:val="decimal"/>
      <w:lvlText w:val="%1."/>
      <w:lvlJc w:val="left"/>
      <w:pPr>
        <w:tabs>
          <w:tab w:val="left" w:pos="312"/>
        </w:tabs>
      </w:pPr>
    </w:lvl>
  </w:abstractNum>
  <w:abstractNum w:abstractNumId="3">
    <w:nsid w:val="2BEABCC3"/>
    <w:multiLevelType w:val="singleLevel"/>
    <w:tmpl w:val="2BEABCC3"/>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OTgxZGY2MTkwYzFiYjI3NDQ5NTJlYTE2NjU3ZDkifQ=="/>
  </w:docVars>
  <w:rsids>
    <w:rsidRoot w:val="00000000"/>
    <w:rsid w:val="00375BD0"/>
    <w:rsid w:val="01797574"/>
    <w:rsid w:val="018C7B2D"/>
    <w:rsid w:val="02EB441D"/>
    <w:rsid w:val="03270F32"/>
    <w:rsid w:val="042C151D"/>
    <w:rsid w:val="05C357A0"/>
    <w:rsid w:val="06044D89"/>
    <w:rsid w:val="07AD48CF"/>
    <w:rsid w:val="087559AB"/>
    <w:rsid w:val="0B294499"/>
    <w:rsid w:val="11CC514F"/>
    <w:rsid w:val="12A77C68"/>
    <w:rsid w:val="13B10BD4"/>
    <w:rsid w:val="14396252"/>
    <w:rsid w:val="147D6493"/>
    <w:rsid w:val="174E615B"/>
    <w:rsid w:val="187C340C"/>
    <w:rsid w:val="18D8758E"/>
    <w:rsid w:val="19360B45"/>
    <w:rsid w:val="1BD664FB"/>
    <w:rsid w:val="1F6A74EF"/>
    <w:rsid w:val="22305082"/>
    <w:rsid w:val="232623FE"/>
    <w:rsid w:val="23EE2728"/>
    <w:rsid w:val="25B423ED"/>
    <w:rsid w:val="2A274C6A"/>
    <w:rsid w:val="2B02078C"/>
    <w:rsid w:val="2DFA7696"/>
    <w:rsid w:val="2F103B08"/>
    <w:rsid w:val="333B63E4"/>
    <w:rsid w:val="38D951DF"/>
    <w:rsid w:val="39A03512"/>
    <w:rsid w:val="3A4718A9"/>
    <w:rsid w:val="3A7C1195"/>
    <w:rsid w:val="3BFB2D67"/>
    <w:rsid w:val="3DF81DC7"/>
    <w:rsid w:val="3F2C0034"/>
    <w:rsid w:val="40FF22DE"/>
    <w:rsid w:val="41184059"/>
    <w:rsid w:val="42AF49EB"/>
    <w:rsid w:val="42E1339E"/>
    <w:rsid w:val="459443A5"/>
    <w:rsid w:val="47134F97"/>
    <w:rsid w:val="4D815006"/>
    <w:rsid w:val="50A80BA3"/>
    <w:rsid w:val="56025F8E"/>
    <w:rsid w:val="58F00FDA"/>
    <w:rsid w:val="593E35C6"/>
    <w:rsid w:val="59765E71"/>
    <w:rsid w:val="5B80018B"/>
    <w:rsid w:val="5CC03C7C"/>
    <w:rsid w:val="5D1B5620"/>
    <w:rsid w:val="5DD4674C"/>
    <w:rsid w:val="621853C7"/>
    <w:rsid w:val="66F45FC4"/>
    <w:rsid w:val="677B48A5"/>
    <w:rsid w:val="679A3765"/>
    <w:rsid w:val="711E62B8"/>
    <w:rsid w:val="71EB0DB1"/>
    <w:rsid w:val="72B73A3E"/>
    <w:rsid w:val="73D852BB"/>
    <w:rsid w:val="740B1F34"/>
    <w:rsid w:val="761C508D"/>
    <w:rsid w:val="79591CE9"/>
    <w:rsid w:val="79A674D9"/>
    <w:rsid w:val="7A0E0F26"/>
    <w:rsid w:val="7BAC1B16"/>
    <w:rsid w:val="7C78794A"/>
    <w:rsid w:val="7CF0451E"/>
    <w:rsid w:val="7D203BD9"/>
    <w:rsid w:val="7DFE44ED"/>
    <w:rsid w:val="7E521026"/>
    <w:rsid w:val="7FF1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5">
    <w:name w:val="List Paragraph"/>
    <w:basedOn w:val="1"/>
    <w:autoRedefine/>
    <w:qFormat/>
    <w:uiPriority w:val="34"/>
    <w:pPr>
      <w:ind w:firstLine="420" w:firstLineChars="200"/>
    </w:pPr>
  </w:style>
  <w:style w:type="paragraph" w:customStyle="1" w:styleId="6">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2023-03-06T02:18:00Z</dcterms:created>
  <dc:creator>Administrator</dc:creator>
  <cp:lastModifiedBy>幸运鹅</cp:lastModifiedBy>
  <dcterms:modified xsi:type="dcterms:W3CDTF">2024-04-25T00:35:30Z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34E472B5B80240A39ACE7DA41B74B6E4_12</vt:lpwstr>
  </property>
</Properties>
</file>