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CC" w:rsidRPr="00E0732A" w:rsidRDefault="00562FCC" w:rsidP="00562FCC">
      <w:pPr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E0732A">
        <w:rPr>
          <w:rFonts w:ascii="仿宋" w:eastAsia="仿宋" w:hAnsi="仿宋" w:cs="新宋体" w:hint="eastAsia"/>
          <w:bCs/>
          <w:sz w:val="32"/>
          <w:szCs w:val="32"/>
        </w:rPr>
        <w:t>附件１：</w:t>
      </w:r>
    </w:p>
    <w:p w:rsidR="00562FCC" w:rsidRPr="002E59E8" w:rsidRDefault="00562FCC" w:rsidP="00562FCC">
      <w:pPr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2E59E8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202</w:t>
      </w:r>
      <w:r w:rsidR="00AA4BE7" w:rsidRPr="002E59E8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3</w:t>
      </w:r>
      <w:r w:rsidRPr="002E59E8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年</w:t>
      </w:r>
      <w:r w:rsidR="00AD3EBA" w:rsidRPr="002E59E8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漳平市财政局</w:t>
      </w:r>
      <w:r w:rsidRPr="002E59E8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普法责任清单</w:t>
      </w:r>
    </w:p>
    <w:p w:rsidR="00562FCC" w:rsidRPr="009D1DFB" w:rsidRDefault="00562FCC" w:rsidP="00562FCC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9D1DF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单位（盖章）：</w:t>
      </w:r>
    </w:p>
    <w:tbl>
      <w:tblPr>
        <w:tblStyle w:val="a6"/>
        <w:tblW w:w="15106" w:type="dxa"/>
        <w:tblLook w:val="04A0"/>
      </w:tblPr>
      <w:tblGrid>
        <w:gridCol w:w="1384"/>
        <w:gridCol w:w="3512"/>
        <w:gridCol w:w="3576"/>
        <w:gridCol w:w="6634"/>
      </w:tblGrid>
      <w:tr w:rsidR="00562FCC" w:rsidRPr="00ED5332" w:rsidTr="00C35AF9">
        <w:trPr>
          <w:trHeight w:val="818"/>
        </w:trPr>
        <w:tc>
          <w:tcPr>
            <w:tcW w:w="1384" w:type="dxa"/>
            <w:vAlign w:val="center"/>
          </w:tcPr>
          <w:p w:rsidR="00562FCC" w:rsidRDefault="00562FCC" w:rsidP="00C35AF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3512" w:type="dxa"/>
            <w:vAlign w:val="center"/>
          </w:tcPr>
          <w:p w:rsidR="00562FCC" w:rsidRDefault="00562FCC" w:rsidP="00C35AF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法律法规</w:t>
            </w:r>
          </w:p>
        </w:tc>
        <w:tc>
          <w:tcPr>
            <w:tcW w:w="3576" w:type="dxa"/>
            <w:vAlign w:val="center"/>
          </w:tcPr>
          <w:p w:rsidR="00562FCC" w:rsidRDefault="00562FCC" w:rsidP="00C35AF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普法对象</w:t>
            </w:r>
          </w:p>
        </w:tc>
        <w:tc>
          <w:tcPr>
            <w:tcW w:w="6634" w:type="dxa"/>
            <w:vAlign w:val="center"/>
          </w:tcPr>
          <w:p w:rsidR="00562FCC" w:rsidRDefault="00562FCC" w:rsidP="00C35AF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年度重点活动</w:t>
            </w:r>
          </w:p>
        </w:tc>
      </w:tr>
      <w:tr w:rsidR="00567C52" w:rsidRPr="00ED5332" w:rsidTr="00C35AF9">
        <w:trPr>
          <w:trHeight w:val="701"/>
        </w:trPr>
        <w:tc>
          <w:tcPr>
            <w:tcW w:w="1384" w:type="dxa"/>
            <w:vMerge w:val="restart"/>
            <w:vAlign w:val="center"/>
          </w:tcPr>
          <w:p w:rsidR="00567C52" w:rsidRPr="00ED5332" w:rsidRDefault="00567C52" w:rsidP="00C35AF9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2" w:type="dxa"/>
            <w:vAlign w:val="center"/>
          </w:tcPr>
          <w:p w:rsidR="00567C52" w:rsidRDefault="00567C52" w:rsidP="00A67F49">
            <w:pPr>
              <w:spacing w:line="260" w:lineRule="exact"/>
              <w:jc w:val="center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预算法</w:t>
            </w:r>
          </w:p>
        </w:tc>
        <w:tc>
          <w:tcPr>
            <w:tcW w:w="3576" w:type="dxa"/>
            <w:vAlign w:val="center"/>
          </w:tcPr>
          <w:p w:rsidR="00567C52" w:rsidRDefault="00567C52" w:rsidP="00AD3EBA">
            <w:pPr>
              <w:spacing w:line="260" w:lineRule="exact"/>
              <w:jc w:val="center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全市会计从业人员</w:t>
            </w:r>
          </w:p>
        </w:tc>
        <w:tc>
          <w:tcPr>
            <w:tcW w:w="6634" w:type="dxa"/>
            <w:vAlign w:val="center"/>
          </w:tcPr>
          <w:p w:rsidR="00567C52" w:rsidRPr="00056260" w:rsidRDefault="00567C52" w:rsidP="00243143">
            <w:pPr>
              <w:spacing w:line="260" w:lineRule="exact"/>
              <w:ind w:firstLineChars="50" w:firstLine="100"/>
              <w:jc w:val="left"/>
              <w:rPr>
                <w:rFonts w:asciiTheme="minorEastAsia" w:hAnsiTheme="minorEastAsia" w:cs="宋体"/>
                <w:bCs/>
                <w:color w:val="FF0000"/>
                <w:sz w:val="20"/>
                <w:szCs w:val="18"/>
              </w:rPr>
            </w:pPr>
            <w:r w:rsidRPr="004D77D5"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开展《预算法》《预算法实施条例》</w:t>
            </w: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业务</w:t>
            </w:r>
            <w:r w:rsidRPr="004D77D5"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知识培训</w:t>
            </w:r>
          </w:p>
        </w:tc>
      </w:tr>
      <w:tr w:rsidR="00567C52" w:rsidRPr="00ED5332" w:rsidTr="00C35AF9">
        <w:trPr>
          <w:trHeight w:val="701"/>
        </w:trPr>
        <w:tc>
          <w:tcPr>
            <w:tcW w:w="1384" w:type="dxa"/>
            <w:vMerge/>
            <w:vAlign w:val="center"/>
          </w:tcPr>
          <w:p w:rsidR="00567C52" w:rsidRPr="00ED5332" w:rsidRDefault="00567C52" w:rsidP="00C35AF9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2" w:type="dxa"/>
            <w:vAlign w:val="center"/>
          </w:tcPr>
          <w:p w:rsidR="00567C52" w:rsidRDefault="00567C52" w:rsidP="00AD3EBA">
            <w:pPr>
              <w:spacing w:line="260" w:lineRule="exact"/>
              <w:jc w:val="center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会计法</w:t>
            </w:r>
          </w:p>
        </w:tc>
        <w:tc>
          <w:tcPr>
            <w:tcW w:w="3576" w:type="dxa"/>
            <w:vAlign w:val="center"/>
          </w:tcPr>
          <w:p w:rsidR="00567C52" w:rsidRDefault="00567C52" w:rsidP="00AD3EBA">
            <w:pPr>
              <w:spacing w:line="260" w:lineRule="exact"/>
              <w:jc w:val="center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全市会计从业人员</w:t>
            </w:r>
          </w:p>
        </w:tc>
        <w:tc>
          <w:tcPr>
            <w:tcW w:w="6634" w:type="dxa"/>
            <w:vAlign w:val="center"/>
          </w:tcPr>
          <w:p w:rsidR="00567C52" w:rsidRPr="004D77D5" w:rsidRDefault="00567C52" w:rsidP="00243143">
            <w:pPr>
              <w:spacing w:line="260" w:lineRule="exact"/>
              <w:ind w:firstLineChars="100" w:firstLine="200"/>
              <w:jc w:val="left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福建省会计人员继续教育网络培训平台网上学法</w:t>
            </w:r>
          </w:p>
        </w:tc>
      </w:tr>
      <w:tr w:rsidR="00567C52" w:rsidRPr="00ED5332" w:rsidTr="00C35AF9">
        <w:trPr>
          <w:trHeight w:val="701"/>
        </w:trPr>
        <w:tc>
          <w:tcPr>
            <w:tcW w:w="1384" w:type="dxa"/>
            <w:vMerge/>
            <w:vAlign w:val="center"/>
          </w:tcPr>
          <w:p w:rsidR="00567C52" w:rsidRPr="00ED5332" w:rsidRDefault="00567C52" w:rsidP="00C35AF9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2" w:type="dxa"/>
            <w:vAlign w:val="center"/>
          </w:tcPr>
          <w:p w:rsidR="00567C52" w:rsidRDefault="00567C52" w:rsidP="00AD3EBA">
            <w:pPr>
              <w:spacing w:line="260" w:lineRule="exact"/>
              <w:jc w:val="center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政府采购法</w:t>
            </w:r>
          </w:p>
        </w:tc>
        <w:tc>
          <w:tcPr>
            <w:tcW w:w="3576" w:type="dxa"/>
            <w:vAlign w:val="center"/>
          </w:tcPr>
          <w:p w:rsidR="00567C52" w:rsidRDefault="00567C52" w:rsidP="00ED248A">
            <w:pPr>
              <w:spacing w:line="260" w:lineRule="exact"/>
              <w:jc w:val="center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采购人、代理机构</w:t>
            </w:r>
            <w:bookmarkStart w:id="0" w:name="_GoBack"/>
            <w:bookmarkEnd w:id="0"/>
          </w:p>
        </w:tc>
        <w:tc>
          <w:tcPr>
            <w:tcW w:w="6634" w:type="dxa"/>
            <w:vAlign w:val="center"/>
          </w:tcPr>
          <w:p w:rsidR="00567C52" w:rsidRPr="004D77D5" w:rsidRDefault="00567C52" w:rsidP="00243143">
            <w:pPr>
              <w:spacing w:line="260" w:lineRule="exact"/>
              <w:ind w:firstLineChars="100" w:firstLine="200"/>
              <w:jc w:val="left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开展《政府采购法》《采购法实施条例》等法律法规培训</w:t>
            </w:r>
          </w:p>
        </w:tc>
      </w:tr>
      <w:tr w:rsidR="00567C52" w:rsidRPr="00ED5332" w:rsidTr="00C35AF9">
        <w:trPr>
          <w:trHeight w:val="701"/>
        </w:trPr>
        <w:tc>
          <w:tcPr>
            <w:tcW w:w="1384" w:type="dxa"/>
            <w:vMerge/>
            <w:vAlign w:val="center"/>
          </w:tcPr>
          <w:p w:rsidR="00567C52" w:rsidRPr="00ED5332" w:rsidRDefault="00567C52" w:rsidP="00C35AF9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2" w:type="dxa"/>
            <w:vAlign w:val="center"/>
          </w:tcPr>
          <w:p w:rsidR="00567C52" w:rsidRDefault="00A67F49" w:rsidP="00AD3EBA">
            <w:pPr>
              <w:spacing w:line="260" w:lineRule="exact"/>
              <w:jc w:val="center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 w:rsidRPr="00A67F49"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财政部门监督办法</w:t>
            </w:r>
          </w:p>
        </w:tc>
        <w:tc>
          <w:tcPr>
            <w:tcW w:w="3576" w:type="dxa"/>
            <w:vAlign w:val="center"/>
          </w:tcPr>
          <w:p w:rsidR="00567C52" w:rsidRDefault="00567C52" w:rsidP="00AD3EBA">
            <w:pPr>
              <w:spacing w:line="260" w:lineRule="exact"/>
              <w:jc w:val="center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全局干部职工</w:t>
            </w:r>
          </w:p>
        </w:tc>
        <w:tc>
          <w:tcPr>
            <w:tcW w:w="6634" w:type="dxa"/>
            <w:vAlign w:val="center"/>
          </w:tcPr>
          <w:p w:rsidR="00567C52" w:rsidRPr="00A67F49" w:rsidRDefault="00567C52" w:rsidP="00A67F49">
            <w:pPr>
              <w:spacing w:line="260" w:lineRule="exact"/>
              <w:ind w:firstLineChars="100" w:firstLine="200"/>
              <w:jc w:val="left"/>
              <w:rPr>
                <w:rFonts w:asciiTheme="minorEastAsia" w:hAnsiTheme="minorEastAsia" w:cs="宋体"/>
                <w:bCs/>
                <w:color w:val="FF000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开展以案说法法治讲座</w:t>
            </w:r>
          </w:p>
        </w:tc>
      </w:tr>
      <w:tr w:rsidR="00567C52" w:rsidRPr="00ED5332" w:rsidTr="00C35AF9">
        <w:trPr>
          <w:trHeight w:val="701"/>
        </w:trPr>
        <w:tc>
          <w:tcPr>
            <w:tcW w:w="1384" w:type="dxa"/>
            <w:vMerge/>
            <w:vAlign w:val="center"/>
          </w:tcPr>
          <w:p w:rsidR="00567C52" w:rsidRPr="00ED5332" w:rsidRDefault="00567C52" w:rsidP="00C35AF9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2" w:type="dxa"/>
            <w:vAlign w:val="center"/>
          </w:tcPr>
          <w:p w:rsidR="00567C52" w:rsidRDefault="00567C52" w:rsidP="00AD3EBA">
            <w:pPr>
              <w:spacing w:line="260" w:lineRule="exact"/>
              <w:jc w:val="center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行政事业性国有资产管理条例</w:t>
            </w:r>
          </w:p>
        </w:tc>
        <w:tc>
          <w:tcPr>
            <w:tcW w:w="3576" w:type="dxa"/>
            <w:vAlign w:val="center"/>
          </w:tcPr>
          <w:p w:rsidR="00567C52" w:rsidRDefault="00567C52" w:rsidP="00AD3EBA">
            <w:pPr>
              <w:spacing w:line="260" w:lineRule="exact"/>
              <w:jc w:val="center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全市行政事业单位相关人员</w:t>
            </w:r>
          </w:p>
        </w:tc>
        <w:tc>
          <w:tcPr>
            <w:tcW w:w="6634" w:type="dxa"/>
            <w:vAlign w:val="center"/>
          </w:tcPr>
          <w:p w:rsidR="00567C52" w:rsidRPr="0046164F" w:rsidRDefault="00567C52" w:rsidP="00243143">
            <w:pPr>
              <w:spacing w:line="260" w:lineRule="exact"/>
              <w:ind w:firstLineChars="100" w:firstLine="200"/>
              <w:jc w:val="left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开展《行政事业性国有资产管理条例》知识学习</w:t>
            </w:r>
          </w:p>
        </w:tc>
      </w:tr>
      <w:tr w:rsidR="00567C52" w:rsidRPr="00ED5332" w:rsidTr="00C35AF9">
        <w:trPr>
          <w:trHeight w:val="701"/>
        </w:trPr>
        <w:tc>
          <w:tcPr>
            <w:tcW w:w="1384" w:type="dxa"/>
            <w:vMerge/>
            <w:vAlign w:val="center"/>
          </w:tcPr>
          <w:p w:rsidR="00567C52" w:rsidRPr="00ED5332" w:rsidRDefault="00567C52" w:rsidP="00C35AF9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2" w:type="dxa"/>
            <w:vAlign w:val="center"/>
          </w:tcPr>
          <w:p w:rsidR="00567C52" w:rsidRDefault="00567C52" w:rsidP="00AD3EBA">
            <w:pPr>
              <w:spacing w:line="260" w:lineRule="exact"/>
              <w:jc w:val="center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福建省非税收入管理办法</w:t>
            </w:r>
          </w:p>
        </w:tc>
        <w:tc>
          <w:tcPr>
            <w:tcW w:w="3576" w:type="dxa"/>
            <w:vAlign w:val="center"/>
          </w:tcPr>
          <w:p w:rsidR="00567C52" w:rsidRDefault="00567C52" w:rsidP="00AD3EBA">
            <w:pPr>
              <w:spacing w:line="260" w:lineRule="exact"/>
              <w:jc w:val="center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各执收单位相关人员</w:t>
            </w:r>
          </w:p>
        </w:tc>
        <w:tc>
          <w:tcPr>
            <w:tcW w:w="6634" w:type="dxa"/>
            <w:vAlign w:val="center"/>
          </w:tcPr>
          <w:p w:rsidR="00567C52" w:rsidRPr="0046164F" w:rsidRDefault="00567C52" w:rsidP="00243143">
            <w:pPr>
              <w:spacing w:line="260" w:lineRule="exact"/>
              <w:ind w:firstLineChars="100" w:firstLine="200"/>
              <w:jc w:val="left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政府信息网</w:t>
            </w:r>
            <w:r w:rsidR="00243143"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、</w:t>
            </w:r>
            <w:proofErr w:type="gramStart"/>
            <w:r w:rsidR="00243143" w:rsidRPr="00243143"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微信等</w:t>
            </w:r>
            <w:proofErr w:type="gramEnd"/>
            <w:r w:rsidR="00243143" w:rsidRPr="00243143"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新媒体</w:t>
            </w:r>
            <w:r w:rsidRPr="00243143"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公</w:t>
            </w: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开非税收</w:t>
            </w:r>
            <w:proofErr w:type="gramStart"/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入调整</w:t>
            </w:r>
            <w:proofErr w:type="gramEnd"/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政策</w:t>
            </w:r>
          </w:p>
        </w:tc>
      </w:tr>
      <w:tr w:rsidR="00567C52" w:rsidRPr="00ED5332" w:rsidTr="00C35AF9">
        <w:trPr>
          <w:trHeight w:val="701"/>
        </w:trPr>
        <w:tc>
          <w:tcPr>
            <w:tcW w:w="1384" w:type="dxa"/>
            <w:vMerge/>
            <w:vAlign w:val="center"/>
          </w:tcPr>
          <w:p w:rsidR="00567C52" w:rsidRPr="00ED5332" w:rsidRDefault="00567C52" w:rsidP="00C35AF9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2" w:type="dxa"/>
            <w:vAlign w:val="center"/>
          </w:tcPr>
          <w:p w:rsidR="00567C52" w:rsidRDefault="00567C52" w:rsidP="00AD3EBA">
            <w:pPr>
              <w:spacing w:line="260" w:lineRule="exact"/>
              <w:jc w:val="center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防范</w:t>
            </w:r>
            <w:r w:rsidR="007A065B"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和处置</w:t>
            </w: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非法集资条例</w:t>
            </w:r>
          </w:p>
        </w:tc>
        <w:tc>
          <w:tcPr>
            <w:tcW w:w="3576" w:type="dxa"/>
            <w:vAlign w:val="center"/>
          </w:tcPr>
          <w:p w:rsidR="00567C52" w:rsidRDefault="00567C52" w:rsidP="00AD3EBA">
            <w:pPr>
              <w:spacing w:line="260" w:lineRule="exact"/>
              <w:jc w:val="center"/>
              <w:rPr>
                <w:rFonts w:asciiTheme="minorEastAsia" w:hAnsiTheme="minorEastAsia" w:cs="宋体"/>
                <w:bCs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20"/>
                <w:szCs w:val="18"/>
              </w:rPr>
              <w:t>群众</w:t>
            </w:r>
          </w:p>
        </w:tc>
        <w:tc>
          <w:tcPr>
            <w:tcW w:w="6634" w:type="dxa"/>
            <w:vAlign w:val="center"/>
          </w:tcPr>
          <w:p w:rsidR="00567C52" w:rsidRPr="00567C52" w:rsidRDefault="00567C52" w:rsidP="0046164F">
            <w:pPr>
              <w:spacing w:line="260" w:lineRule="exact"/>
              <w:ind w:firstLineChars="100" w:firstLine="200"/>
              <w:jc w:val="left"/>
              <w:rPr>
                <w:rFonts w:asciiTheme="minorEastAsia" w:hAnsiTheme="minorEastAsia" w:cs="宋体"/>
                <w:bCs/>
                <w:color w:val="000000" w:themeColor="text1"/>
                <w:sz w:val="20"/>
                <w:szCs w:val="18"/>
              </w:rPr>
            </w:pPr>
            <w:r w:rsidRPr="00567C52">
              <w:rPr>
                <w:rFonts w:asciiTheme="minorEastAsia" w:hAnsiTheme="minorEastAsia" w:cs="宋体" w:hint="eastAsia"/>
                <w:bCs/>
                <w:color w:val="000000" w:themeColor="text1"/>
                <w:sz w:val="20"/>
                <w:szCs w:val="18"/>
              </w:rPr>
              <w:t>开展</w:t>
            </w:r>
            <w:r w:rsidR="007A065B">
              <w:rPr>
                <w:rFonts w:asciiTheme="minorEastAsia" w:hAnsiTheme="minorEastAsia" w:cs="宋体" w:hint="eastAsia"/>
                <w:bCs/>
                <w:color w:val="000000" w:themeColor="text1"/>
                <w:sz w:val="20"/>
                <w:szCs w:val="18"/>
              </w:rPr>
              <w:t>集中宣传、分发宣传材料</w:t>
            </w:r>
            <w:r w:rsidR="00F65B96">
              <w:rPr>
                <w:rFonts w:asciiTheme="minorEastAsia" w:hAnsiTheme="minorEastAsia" w:cs="宋体" w:hint="eastAsia"/>
                <w:bCs/>
                <w:color w:val="000000" w:themeColor="text1"/>
                <w:sz w:val="20"/>
                <w:szCs w:val="18"/>
              </w:rPr>
              <w:t>（6月）</w:t>
            </w:r>
          </w:p>
        </w:tc>
      </w:tr>
    </w:tbl>
    <w:p w:rsidR="008761C0" w:rsidRPr="00DF3809" w:rsidRDefault="00562FCC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ED5332">
        <w:rPr>
          <w:rFonts w:hint="eastAsia"/>
          <w:color w:val="000000" w:themeColor="text1"/>
        </w:rPr>
        <w:t xml:space="preserve">                         </w:t>
      </w:r>
    </w:p>
    <w:sectPr w:rsidR="008761C0" w:rsidRPr="00DF3809" w:rsidSect="00562FC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CC" w:rsidRDefault="00562FCC" w:rsidP="00562FCC">
      <w:r>
        <w:separator/>
      </w:r>
    </w:p>
  </w:endnote>
  <w:endnote w:type="continuationSeparator" w:id="0">
    <w:p w:rsidR="00562FCC" w:rsidRDefault="00562FCC" w:rsidP="00562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CC" w:rsidRDefault="00562FCC" w:rsidP="00562FCC">
      <w:r>
        <w:separator/>
      </w:r>
    </w:p>
  </w:footnote>
  <w:footnote w:type="continuationSeparator" w:id="0">
    <w:p w:rsidR="00562FCC" w:rsidRDefault="00562FCC" w:rsidP="00562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60" w:rsidRDefault="00056260" w:rsidP="0005626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5BF3"/>
    <w:multiLevelType w:val="hybridMultilevel"/>
    <w:tmpl w:val="219A8788"/>
    <w:lvl w:ilvl="0" w:tplc="F7426B6A">
      <w:start w:val="1"/>
      <w:numFmt w:val="decimal"/>
      <w:lvlText w:val="%1、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5A361913"/>
    <w:multiLevelType w:val="hybridMultilevel"/>
    <w:tmpl w:val="2BCA30F0"/>
    <w:lvl w:ilvl="0" w:tplc="6C86A8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FCC"/>
    <w:rsid w:val="00056260"/>
    <w:rsid w:val="00243143"/>
    <w:rsid w:val="002E59E8"/>
    <w:rsid w:val="003303E1"/>
    <w:rsid w:val="003633BB"/>
    <w:rsid w:val="003E25DF"/>
    <w:rsid w:val="00404ACC"/>
    <w:rsid w:val="0046164F"/>
    <w:rsid w:val="004B0A74"/>
    <w:rsid w:val="004D77D5"/>
    <w:rsid w:val="00525B24"/>
    <w:rsid w:val="00562FCC"/>
    <w:rsid w:val="00567C52"/>
    <w:rsid w:val="0063536C"/>
    <w:rsid w:val="0066628C"/>
    <w:rsid w:val="006D2A5B"/>
    <w:rsid w:val="00797284"/>
    <w:rsid w:val="007A065B"/>
    <w:rsid w:val="008761C0"/>
    <w:rsid w:val="0094243B"/>
    <w:rsid w:val="00A0650E"/>
    <w:rsid w:val="00A67F49"/>
    <w:rsid w:val="00AA4BE7"/>
    <w:rsid w:val="00AD3EBA"/>
    <w:rsid w:val="00B46E0B"/>
    <w:rsid w:val="00B708DD"/>
    <w:rsid w:val="00D30A24"/>
    <w:rsid w:val="00D461C8"/>
    <w:rsid w:val="00DF3809"/>
    <w:rsid w:val="00ED248A"/>
    <w:rsid w:val="00F57221"/>
    <w:rsid w:val="00F65B96"/>
    <w:rsid w:val="00F90C4A"/>
    <w:rsid w:val="00FB4929"/>
    <w:rsid w:val="00FD4CE0"/>
    <w:rsid w:val="00FE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B492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B49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492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B4929"/>
    <w:rPr>
      <w:rFonts w:ascii="宋体" w:hAnsi="宋体" w:cs="宋体"/>
      <w:b/>
      <w:bCs/>
      <w:sz w:val="36"/>
      <w:szCs w:val="36"/>
    </w:rPr>
  </w:style>
  <w:style w:type="paragraph" w:styleId="a3">
    <w:name w:val="Title"/>
    <w:basedOn w:val="a"/>
    <w:next w:val="a"/>
    <w:link w:val="Char"/>
    <w:qFormat/>
    <w:rsid w:val="00FB492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B492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56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2FC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62FC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62FCC"/>
    <w:rPr>
      <w:kern w:val="2"/>
      <w:sz w:val="18"/>
      <w:szCs w:val="18"/>
    </w:rPr>
  </w:style>
  <w:style w:type="table" w:styleId="a6">
    <w:name w:val="Table Grid"/>
    <w:basedOn w:val="a1"/>
    <w:uiPriority w:val="59"/>
    <w:rsid w:val="00562FC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D3E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53</Words>
  <Characters>305</Characters>
  <Application>Microsoft Office Word</Application>
  <DocSecurity>0</DocSecurity>
  <Lines>2</Lines>
  <Paragraphs>1</Paragraphs>
  <ScaleCrop>false</ScaleCrop>
  <Company>Lenovo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user002</cp:lastModifiedBy>
  <cp:revision>9</cp:revision>
  <cp:lastPrinted>2023-03-28T09:09:00Z</cp:lastPrinted>
  <dcterms:created xsi:type="dcterms:W3CDTF">2023-03-24T08:12:00Z</dcterms:created>
  <dcterms:modified xsi:type="dcterms:W3CDTF">2023-03-28T09:10:00Z</dcterms:modified>
</cp:coreProperties>
</file>